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9FBD6" w14:textId="0BC7B951" w:rsidR="0061130C" w:rsidRDefault="0061130C" w:rsidP="0061130C">
      <w:pPr>
        <w:jc w:val="center"/>
        <w:rPr>
          <w:rFonts w:ascii="Castellar" w:hAnsi="Castellar"/>
          <w:sz w:val="48"/>
          <w:szCs w:val="48"/>
        </w:rPr>
      </w:pPr>
      <w:r w:rsidRPr="0061130C">
        <w:rPr>
          <w:rFonts w:ascii="Castellar" w:hAnsi="Castellar"/>
          <w:sz w:val="48"/>
          <w:szCs w:val="48"/>
        </w:rPr>
        <w:t>WWI Final Project</w:t>
      </w:r>
    </w:p>
    <w:p w14:paraId="081D1918" w14:textId="448FB34A" w:rsidR="0061130C" w:rsidRPr="0061130C" w:rsidRDefault="0061130C" w:rsidP="0061130C">
      <w:pPr>
        <w:jc w:val="center"/>
        <w:rPr>
          <w:rFonts w:ascii="Castellar" w:hAnsi="Castellar"/>
          <w:sz w:val="40"/>
          <w:szCs w:val="40"/>
        </w:rPr>
      </w:pPr>
      <w:proofErr w:type="gramStart"/>
      <w:r>
        <w:rPr>
          <w:rFonts w:ascii="Castellar" w:hAnsi="Castellar"/>
          <w:sz w:val="40"/>
          <w:szCs w:val="40"/>
        </w:rPr>
        <w:t>Name:_</w:t>
      </w:r>
      <w:proofErr w:type="gramEnd"/>
      <w:r>
        <w:rPr>
          <w:rFonts w:ascii="Castellar" w:hAnsi="Castellar"/>
          <w:sz w:val="40"/>
          <w:szCs w:val="40"/>
        </w:rPr>
        <w:t>___________________________________</w:t>
      </w:r>
    </w:p>
    <w:p w14:paraId="03F3A1D5" w14:textId="57DDFF10" w:rsidR="0061130C" w:rsidRPr="00751630" w:rsidRDefault="0061130C" w:rsidP="0061130C">
      <w:pPr>
        <w:jc w:val="center"/>
        <w:rPr>
          <w:rFonts w:ascii="Times New Roman" w:hAnsi="Times New Roman" w:cs="Times New Roman"/>
          <w:i/>
          <w:iCs/>
          <w:sz w:val="32"/>
          <w:szCs w:val="32"/>
        </w:rPr>
      </w:pPr>
      <w:proofErr w:type="gramStart"/>
      <w:r w:rsidRPr="00751630">
        <w:rPr>
          <w:rFonts w:ascii="Times New Roman" w:hAnsi="Times New Roman" w:cs="Times New Roman"/>
          <w:sz w:val="32"/>
          <w:szCs w:val="32"/>
        </w:rPr>
        <w:t>We’ve</w:t>
      </w:r>
      <w:proofErr w:type="gramEnd"/>
      <w:r w:rsidRPr="00751630">
        <w:rPr>
          <w:rFonts w:ascii="Times New Roman" w:hAnsi="Times New Roman" w:cs="Times New Roman"/>
          <w:sz w:val="32"/>
          <w:szCs w:val="32"/>
        </w:rPr>
        <w:t xml:space="preserve"> learned all about the First World War, now let’s take a look at some of the men who fought it. Utilize your historian skills to analyze primary sources and formulate your own impression of one of Canada’s brave veterans</w:t>
      </w:r>
      <w:r w:rsidRPr="00751630">
        <w:rPr>
          <w:rFonts w:ascii="Times New Roman" w:hAnsi="Times New Roman" w:cs="Times New Roman"/>
          <w:i/>
          <w:iCs/>
          <w:sz w:val="32"/>
          <w:szCs w:val="32"/>
        </w:rPr>
        <w:t>.</w:t>
      </w:r>
    </w:p>
    <w:p w14:paraId="6B8561F2" w14:textId="0EF30D39" w:rsidR="00944955" w:rsidRPr="00944955" w:rsidRDefault="00944955" w:rsidP="00944955">
      <w:pPr>
        <w:pStyle w:val="Tablebody"/>
        <w:rPr>
          <w:i/>
          <w:iCs/>
          <w:sz w:val="22"/>
          <w:szCs w:val="22"/>
        </w:rPr>
      </w:pPr>
      <w:r w:rsidRPr="00944955">
        <w:rPr>
          <w:b/>
          <w:bCs/>
          <w:i/>
          <w:iCs/>
          <w:sz w:val="22"/>
          <w:szCs w:val="22"/>
        </w:rPr>
        <w:t>G</w:t>
      </w:r>
      <w:r w:rsidR="00751630">
        <w:rPr>
          <w:b/>
          <w:bCs/>
          <w:i/>
          <w:iCs/>
          <w:sz w:val="22"/>
          <w:szCs w:val="22"/>
        </w:rPr>
        <w:t>(Goal)</w:t>
      </w:r>
      <w:r w:rsidRPr="00944955">
        <w:rPr>
          <w:i/>
          <w:iCs/>
          <w:sz w:val="22"/>
          <w:szCs w:val="22"/>
        </w:rPr>
        <w:t xml:space="preserve"> You will research through primary sources, the life of a soldier in World War One</w:t>
      </w:r>
    </w:p>
    <w:p w14:paraId="770B6743" w14:textId="23D56040" w:rsidR="00944955" w:rsidRPr="00944955" w:rsidRDefault="00944955" w:rsidP="00944955">
      <w:pPr>
        <w:pStyle w:val="Tablebody"/>
        <w:rPr>
          <w:i/>
          <w:iCs/>
          <w:sz w:val="22"/>
          <w:szCs w:val="22"/>
        </w:rPr>
      </w:pPr>
      <w:r w:rsidRPr="00944955">
        <w:rPr>
          <w:b/>
          <w:bCs/>
          <w:i/>
          <w:iCs/>
          <w:sz w:val="22"/>
          <w:szCs w:val="22"/>
        </w:rPr>
        <w:t>R</w:t>
      </w:r>
      <w:r w:rsidR="00751630" w:rsidRPr="00751630">
        <w:rPr>
          <w:b/>
          <w:bCs/>
          <w:i/>
          <w:iCs/>
          <w:sz w:val="22"/>
          <w:szCs w:val="22"/>
        </w:rPr>
        <w:t xml:space="preserve">(Role) </w:t>
      </w:r>
      <w:r w:rsidRPr="00944955">
        <w:rPr>
          <w:i/>
          <w:iCs/>
          <w:sz w:val="22"/>
          <w:szCs w:val="22"/>
        </w:rPr>
        <w:t xml:space="preserve">Museum </w:t>
      </w:r>
      <w:r w:rsidR="00751630" w:rsidRPr="00944955">
        <w:rPr>
          <w:i/>
          <w:iCs/>
          <w:sz w:val="22"/>
          <w:szCs w:val="22"/>
        </w:rPr>
        <w:t>cu</w:t>
      </w:r>
      <w:r w:rsidR="00751630">
        <w:rPr>
          <w:i/>
          <w:iCs/>
          <w:sz w:val="22"/>
          <w:szCs w:val="22"/>
        </w:rPr>
        <w:t>r</w:t>
      </w:r>
      <w:r w:rsidR="00751630" w:rsidRPr="00944955">
        <w:rPr>
          <w:i/>
          <w:iCs/>
          <w:sz w:val="22"/>
          <w:szCs w:val="22"/>
        </w:rPr>
        <w:t>ator</w:t>
      </w:r>
    </w:p>
    <w:p w14:paraId="0B857A57" w14:textId="385EB1BD" w:rsidR="00944955" w:rsidRPr="00944955" w:rsidRDefault="00751630" w:rsidP="00751630">
      <w:pPr>
        <w:pStyle w:val="Tablebody"/>
        <w:rPr>
          <w:i/>
          <w:iCs/>
          <w:sz w:val="22"/>
          <w:szCs w:val="22"/>
        </w:rPr>
      </w:pPr>
      <w:r>
        <w:rPr>
          <w:b/>
          <w:bCs/>
          <w:i/>
          <w:iCs/>
          <w:sz w:val="22"/>
          <w:szCs w:val="22"/>
        </w:rPr>
        <w:t>A(Audience)</w:t>
      </w:r>
      <w:r w:rsidR="00944955" w:rsidRPr="00944955">
        <w:rPr>
          <w:i/>
          <w:iCs/>
          <w:sz w:val="22"/>
          <w:szCs w:val="22"/>
        </w:rPr>
        <w:t xml:space="preserve"> Billboard.</w:t>
      </w:r>
    </w:p>
    <w:p w14:paraId="1AB31EF8" w14:textId="1D4F06C5" w:rsidR="00944955" w:rsidRPr="00944955" w:rsidRDefault="00944955" w:rsidP="00944955">
      <w:pPr>
        <w:pStyle w:val="Tablebody"/>
        <w:rPr>
          <w:i/>
          <w:iCs/>
          <w:sz w:val="22"/>
          <w:szCs w:val="22"/>
        </w:rPr>
      </w:pPr>
      <w:r w:rsidRPr="00944955">
        <w:rPr>
          <w:b/>
          <w:bCs/>
          <w:i/>
          <w:iCs/>
          <w:sz w:val="22"/>
          <w:szCs w:val="22"/>
        </w:rPr>
        <w:t>S</w:t>
      </w:r>
      <w:r w:rsidR="00751630">
        <w:rPr>
          <w:b/>
          <w:bCs/>
          <w:i/>
          <w:iCs/>
          <w:sz w:val="22"/>
          <w:szCs w:val="22"/>
        </w:rPr>
        <w:t>(Situation)</w:t>
      </w:r>
      <w:r w:rsidRPr="00944955">
        <w:rPr>
          <w:i/>
          <w:iCs/>
          <w:sz w:val="22"/>
          <w:szCs w:val="22"/>
        </w:rPr>
        <w:t xml:space="preserve"> You have been asked to recreate a life of a soldier in World War One through studying primary resources.</w:t>
      </w:r>
    </w:p>
    <w:p w14:paraId="64B7CEE2" w14:textId="15995D09" w:rsidR="00944955" w:rsidRPr="00944955" w:rsidRDefault="00944955" w:rsidP="00944955">
      <w:pPr>
        <w:pStyle w:val="Tablebody"/>
        <w:rPr>
          <w:i/>
          <w:iCs/>
          <w:sz w:val="22"/>
          <w:szCs w:val="22"/>
        </w:rPr>
      </w:pPr>
      <w:r w:rsidRPr="00944955">
        <w:rPr>
          <w:b/>
          <w:bCs/>
          <w:i/>
          <w:iCs/>
          <w:sz w:val="22"/>
          <w:szCs w:val="22"/>
        </w:rPr>
        <w:t>P</w:t>
      </w:r>
      <w:r w:rsidR="00751630">
        <w:rPr>
          <w:b/>
          <w:bCs/>
          <w:i/>
          <w:iCs/>
          <w:sz w:val="22"/>
          <w:szCs w:val="22"/>
        </w:rPr>
        <w:t>(Product)</w:t>
      </w:r>
      <w:r w:rsidRPr="00944955">
        <w:rPr>
          <w:i/>
          <w:iCs/>
          <w:sz w:val="22"/>
          <w:szCs w:val="22"/>
        </w:rPr>
        <w:t xml:space="preserve"> A graphic novel, a narrative poem, comic life, return letter.</w:t>
      </w:r>
    </w:p>
    <w:p w14:paraId="7A8EF934" w14:textId="4DDB1215" w:rsidR="0061130C" w:rsidRPr="00944955" w:rsidRDefault="00944955" w:rsidP="00751630">
      <w:pPr>
        <w:pStyle w:val="Tablebody"/>
        <w:rPr>
          <w:i/>
          <w:iCs/>
          <w:sz w:val="22"/>
          <w:szCs w:val="22"/>
        </w:rPr>
      </w:pPr>
      <w:r w:rsidRPr="00944955">
        <w:rPr>
          <w:b/>
          <w:bCs/>
          <w:i/>
          <w:iCs/>
          <w:sz w:val="22"/>
          <w:szCs w:val="22"/>
        </w:rPr>
        <w:t>S</w:t>
      </w:r>
      <w:r w:rsidR="00751630">
        <w:rPr>
          <w:b/>
          <w:bCs/>
          <w:i/>
          <w:iCs/>
          <w:sz w:val="22"/>
          <w:szCs w:val="22"/>
        </w:rPr>
        <w:t>(S</w:t>
      </w:r>
      <w:r w:rsidRPr="00944955">
        <w:rPr>
          <w:b/>
          <w:bCs/>
          <w:i/>
          <w:iCs/>
          <w:sz w:val="22"/>
          <w:szCs w:val="22"/>
        </w:rPr>
        <w:t>tandards</w:t>
      </w:r>
      <w:r w:rsidR="00751630">
        <w:rPr>
          <w:b/>
          <w:bCs/>
          <w:i/>
          <w:iCs/>
          <w:sz w:val="22"/>
          <w:szCs w:val="22"/>
        </w:rPr>
        <w:t>)</w:t>
      </w:r>
      <w:r w:rsidRPr="00944955">
        <w:rPr>
          <w:b/>
          <w:bCs/>
          <w:i/>
          <w:iCs/>
          <w:sz w:val="22"/>
          <w:szCs w:val="22"/>
        </w:rPr>
        <w:t>:</w:t>
      </w:r>
      <w:r w:rsidRPr="00944955">
        <w:rPr>
          <w:i/>
          <w:iCs/>
          <w:sz w:val="22"/>
          <w:szCs w:val="22"/>
        </w:rPr>
        <w:t xml:space="preserve"> Knowing and </w:t>
      </w:r>
      <w:r w:rsidR="00CD11A9">
        <w:rPr>
          <w:i/>
          <w:iCs/>
          <w:sz w:val="22"/>
          <w:szCs w:val="22"/>
        </w:rPr>
        <w:t>U</w:t>
      </w:r>
      <w:r w:rsidRPr="00944955">
        <w:rPr>
          <w:i/>
          <w:iCs/>
          <w:sz w:val="22"/>
          <w:szCs w:val="22"/>
        </w:rPr>
        <w:t xml:space="preserve">nderstanding, Communication, </w:t>
      </w:r>
      <w:r w:rsidR="00CD11A9">
        <w:rPr>
          <w:i/>
          <w:iCs/>
          <w:sz w:val="22"/>
          <w:szCs w:val="22"/>
        </w:rPr>
        <w:t>C</w:t>
      </w:r>
      <w:r w:rsidRPr="00944955">
        <w:rPr>
          <w:i/>
          <w:iCs/>
          <w:sz w:val="22"/>
          <w:szCs w:val="22"/>
        </w:rPr>
        <w:t xml:space="preserve">ritical </w:t>
      </w:r>
      <w:r w:rsidR="00CD11A9">
        <w:rPr>
          <w:i/>
          <w:iCs/>
          <w:sz w:val="22"/>
          <w:szCs w:val="22"/>
        </w:rPr>
        <w:t>T</w:t>
      </w:r>
      <w:r w:rsidRPr="00944955">
        <w:rPr>
          <w:i/>
          <w:iCs/>
          <w:sz w:val="22"/>
          <w:szCs w:val="22"/>
        </w:rPr>
        <w:t>hinking</w:t>
      </w:r>
    </w:p>
    <w:p w14:paraId="1CBA1F42" w14:textId="2E7E797C" w:rsidR="00751630" w:rsidRPr="00751630" w:rsidRDefault="00751630" w:rsidP="0061130C">
      <w:pPr>
        <w:rPr>
          <w:rFonts w:ascii="Times New Roman" w:hAnsi="Times New Roman" w:cs="Times New Roman"/>
          <w:b/>
          <w:bCs/>
          <w:sz w:val="24"/>
          <w:szCs w:val="24"/>
          <w:u w:val="single"/>
        </w:rPr>
      </w:pPr>
      <w:r w:rsidRPr="00751630">
        <w:rPr>
          <w:rFonts w:ascii="Times New Roman" w:hAnsi="Times New Roman" w:cs="Times New Roman"/>
          <w:b/>
          <w:bCs/>
          <w:sz w:val="24"/>
          <w:szCs w:val="24"/>
          <w:u w:val="single"/>
        </w:rPr>
        <w:t>Directions:</w:t>
      </w:r>
    </w:p>
    <w:p w14:paraId="295A7580" w14:textId="15DA50BD" w:rsidR="0061130C" w:rsidRPr="00751630" w:rsidRDefault="0061130C" w:rsidP="0061130C">
      <w:pPr>
        <w:rPr>
          <w:rFonts w:ascii="Times New Roman" w:hAnsi="Times New Roman" w:cs="Times New Roman"/>
          <w:sz w:val="24"/>
          <w:szCs w:val="24"/>
        </w:rPr>
      </w:pPr>
      <w:r w:rsidRPr="00751630">
        <w:rPr>
          <w:rFonts w:ascii="Times New Roman" w:hAnsi="Times New Roman" w:cs="Times New Roman"/>
          <w:b/>
          <w:bCs/>
          <w:sz w:val="24"/>
          <w:szCs w:val="24"/>
          <w:u w:val="single"/>
        </w:rPr>
        <w:t>Step 1:</w:t>
      </w:r>
      <w:r w:rsidRPr="00751630">
        <w:rPr>
          <w:rFonts w:ascii="Times New Roman" w:hAnsi="Times New Roman" w:cs="Times New Roman"/>
          <w:sz w:val="24"/>
          <w:szCs w:val="24"/>
        </w:rPr>
        <w:t xml:space="preserve"> Go to canadianletters.ca. </w:t>
      </w:r>
      <w:r w:rsidR="003044EA">
        <w:rPr>
          <w:rFonts w:ascii="Times New Roman" w:hAnsi="Times New Roman" w:cs="Times New Roman"/>
          <w:sz w:val="24"/>
          <w:szCs w:val="24"/>
        </w:rPr>
        <w:t xml:space="preserve">or </w:t>
      </w:r>
      <w:hyperlink r:id="rId5" w:history="1">
        <w:r w:rsidR="003044EA">
          <w:rPr>
            <w:rStyle w:val="Hyperlink"/>
          </w:rPr>
          <w:t xml:space="preserve">Military Records Database | </w:t>
        </w:r>
        <w:r w:rsidR="003044EA">
          <w:rPr>
            <w:rStyle w:val="Hyperlink"/>
          </w:rPr>
          <w:t>The Rooms</w:t>
        </w:r>
      </w:hyperlink>
      <w:r w:rsidR="003044EA">
        <w:t xml:space="preserve"> </w:t>
      </w:r>
      <w:proofErr w:type="gramStart"/>
      <w:r w:rsidRPr="00751630">
        <w:rPr>
          <w:rFonts w:ascii="Times New Roman" w:hAnsi="Times New Roman" w:cs="Times New Roman"/>
          <w:sz w:val="24"/>
          <w:szCs w:val="24"/>
        </w:rPr>
        <w:t>Th</w:t>
      </w:r>
      <w:r w:rsidR="003044EA">
        <w:rPr>
          <w:rFonts w:ascii="Times New Roman" w:hAnsi="Times New Roman" w:cs="Times New Roman"/>
          <w:sz w:val="24"/>
          <w:szCs w:val="24"/>
        </w:rPr>
        <w:t>ese</w:t>
      </w:r>
      <w:r w:rsidRPr="00751630">
        <w:rPr>
          <w:rFonts w:ascii="Times New Roman" w:hAnsi="Times New Roman" w:cs="Times New Roman"/>
          <w:sz w:val="24"/>
          <w:szCs w:val="24"/>
        </w:rPr>
        <w:t xml:space="preserve"> website</w:t>
      </w:r>
      <w:proofErr w:type="gramEnd"/>
      <w:r w:rsidRPr="00751630">
        <w:rPr>
          <w:rFonts w:ascii="Times New Roman" w:hAnsi="Times New Roman" w:cs="Times New Roman"/>
          <w:sz w:val="24"/>
          <w:szCs w:val="24"/>
        </w:rPr>
        <w:t xml:space="preserve"> contains all sorts of </w:t>
      </w:r>
      <w:r w:rsidR="00830A59" w:rsidRPr="00751630">
        <w:rPr>
          <w:rFonts w:ascii="Times New Roman" w:hAnsi="Times New Roman" w:cs="Times New Roman"/>
          <w:sz w:val="24"/>
          <w:szCs w:val="24"/>
        </w:rPr>
        <w:t xml:space="preserve">letters, diary entries, photos, and personal items </w:t>
      </w:r>
      <w:r w:rsidRPr="00751630">
        <w:rPr>
          <w:rFonts w:ascii="Times New Roman" w:hAnsi="Times New Roman" w:cs="Times New Roman"/>
          <w:sz w:val="24"/>
          <w:szCs w:val="24"/>
        </w:rPr>
        <w:t>from Canadian soldiers</w:t>
      </w:r>
      <w:r w:rsidR="00830A59" w:rsidRPr="00751630">
        <w:rPr>
          <w:rFonts w:ascii="Times New Roman" w:hAnsi="Times New Roman" w:cs="Times New Roman"/>
          <w:sz w:val="24"/>
          <w:szCs w:val="24"/>
        </w:rPr>
        <w:t>.</w:t>
      </w:r>
    </w:p>
    <w:p w14:paraId="708AACAF" w14:textId="1EECFD4A" w:rsidR="0061130C" w:rsidRPr="00751630" w:rsidRDefault="0061130C" w:rsidP="0061130C">
      <w:pPr>
        <w:rPr>
          <w:rFonts w:ascii="Times New Roman" w:hAnsi="Times New Roman" w:cs="Times New Roman"/>
          <w:sz w:val="24"/>
          <w:szCs w:val="24"/>
        </w:rPr>
      </w:pPr>
      <w:r w:rsidRPr="00751630">
        <w:rPr>
          <w:rFonts w:ascii="Times New Roman" w:hAnsi="Times New Roman" w:cs="Times New Roman"/>
          <w:b/>
          <w:bCs/>
          <w:sz w:val="24"/>
          <w:szCs w:val="24"/>
          <w:u w:val="single"/>
        </w:rPr>
        <w:t>Step 2:</w:t>
      </w:r>
      <w:r w:rsidRPr="00751630">
        <w:rPr>
          <w:rFonts w:ascii="Times New Roman" w:hAnsi="Times New Roman" w:cs="Times New Roman"/>
          <w:sz w:val="24"/>
          <w:szCs w:val="24"/>
        </w:rPr>
        <w:t xml:space="preserve"> Click on “Collections,” then “World War One collections”</w:t>
      </w:r>
    </w:p>
    <w:p w14:paraId="1B081E32" w14:textId="59FB2B69" w:rsidR="0061130C" w:rsidRPr="00751630" w:rsidRDefault="0061130C" w:rsidP="0061130C">
      <w:pPr>
        <w:rPr>
          <w:rFonts w:ascii="Times New Roman" w:hAnsi="Times New Roman" w:cs="Times New Roman"/>
          <w:sz w:val="24"/>
          <w:szCs w:val="24"/>
        </w:rPr>
      </w:pPr>
      <w:r w:rsidRPr="00751630">
        <w:rPr>
          <w:rFonts w:ascii="Times New Roman" w:hAnsi="Times New Roman" w:cs="Times New Roman"/>
          <w:b/>
          <w:bCs/>
          <w:sz w:val="24"/>
          <w:szCs w:val="24"/>
          <w:u w:val="single"/>
        </w:rPr>
        <w:t>Step 3:</w:t>
      </w:r>
      <w:r w:rsidRPr="00751630">
        <w:rPr>
          <w:rFonts w:ascii="Times New Roman" w:hAnsi="Times New Roman" w:cs="Times New Roman"/>
          <w:sz w:val="24"/>
          <w:szCs w:val="24"/>
        </w:rPr>
        <w:t xml:space="preserve"> Search through the database of Canada’s First World War soldiers (organized alphabetically) and find one that you would like to focus your project on. Whichever soldier you choose must have at least 3 letters and 1 photograph in their file. </w:t>
      </w:r>
    </w:p>
    <w:p w14:paraId="529B12E4" w14:textId="10979D0A" w:rsidR="0061130C" w:rsidRPr="00751630" w:rsidRDefault="0061130C" w:rsidP="0061130C">
      <w:pPr>
        <w:rPr>
          <w:rFonts w:ascii="Times New Roman" w:hAnsi="Times New Roman" w:cs="Times New Roman"/>
          <w:sz w:val="24"/>
          <w:szCs w:val="24"/>
        </w:rPr>
      </w:pPr>
      <w:r w:rsidRPr="00751630">
        <w:rPr>
          <w:rFonts w:ascii="Times New Roman" w:hAnsi="Times New Roman" w:cs="Times New Roman"/>
          <w:b/>
          <w:bCs/>
          <w:sz w:val="24"/>
          <w:szCs w:val="24"/>
          <w:u w:val="single"/>
        </w:rPr>
        <w:t>Step 4:</w:t>
      </w:r>
      <w:r w:rsidRPr="00751630">
        <w:rPr>
          <w:rFonts w:ascii="Times New Roman" w:hAnsi="Times New Roman" w:cs="Times New Roman"/>
          <w:sz w:val="24"/>
          <w:szCs w:val="24"/>
        </w:rPr>
        <w:t xml:space="preserve"> Read the soldier’s biography (if there is one), look at their photograph, and read at least 3 of the letters to collect the following information</w:t>
      </w:r>
      <w:r w:rsidR="00AE4323" w:rsidRPr="00751630">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675"/>
        <w:gridCol w:w="5940"/>
      </w:tblGrid>
      <w:tr w:rsidR="00830A59" w14:paraId="6A6AFEC9" w14:textId="77777777" w:rsidTr="00AC0703">
        <w:tc>
          <w:tcPr>
            <w:tcW w:w="4675" w:type="dxa"/>
          </w:tcPr>
          <w:p w14:paraId="1DCEA4B5" w14:textId="3A1CDBBA" w:rsidR="00830A59" w:rsidRDefault="00830A59" w:rsidP="00830A59">
            <w:pPr>
              <w:rPr>
                <w:rFonts w:ascii="Times New Roman" w:hAnsi="Times New Roman" w:cs="Times New Roman"/>
                <w:sz w:val="24"/>
                <w:szCs w:val="24"/>
              </w:rPr>
            </w:pPr>
            <w:r w:rsidRPr="00AE4323">
              <w:rPr>
                <w:rFonts w:ascii="Times New Roman" w:hAnsi="Times New Roman" w:cs="Times New Roman"/>
                <w:sz w:val="24"/>
                <w:szCs w:val="24"/>
              </w:rPr>
              <w:t>Where were they from?</w:t>
            </w:r>
          </w:p>
          <w:p w14:paraId="00264711" w14:textId="77777777" w:rsidR="00830A59" w:rsidRPr="00AE4323" w:rsidRDefault="00830A59" w:rsidP="00830A59">
            <w:pPr>
              <w:rPr>
                <w:rFonts w:ascii="Times New Roman" w:hAnsi="Times New Roman" w:cs="Times New Roman"/>
                <w:sz w:val="24"/>
                <w:szCs w:val="24"/>
              </w:rPr>
            </w:pPr>
          </w:p>
          <w:p w14:paraId="4917690B" w14:textId="51F5506A" w:rsidR="00830A59" w:rsidRDefault="00830A59" w:rsidP="0061130C">
            <w:pPr>
              <w:rPr>
                <w:rFonts w:ascii="Times New Roman" w:hAnsi="Times New Roman" w:cs="Times New Roman"/>
                <w:sz w:val="32"/>
                <w:szCs w:val="32"/>
              </w:rPr>
            </w:pPr>
          </w:p>
          <w:p w14:paraId="4B1ADFFA" w14:textId="77777777" w:rsidR="00944955" w:rsidRDefault="00944955" w:rsidP="0061130C">
            <w:pPr>
              <w:rPr>
                <w:rFonts w:ascii="Times New Roman" w:hAnsi="Times New Roman" w:cs="Times New Roman"/>
                <w:sz w:val="32"/>
                <w:szCs w:val="32"/>
              </w:rPr>
            </w:pPr>
          </w:p>
          <w:p w14:paraId="1A5C69F7" w14:textId="77777777" w:rsidR="00830A59" w:rsidRDefault="00830A59" w:rsidP="0061130C">
            <w:pPr>
              <w:rPr>
                <w:rFonts w:ascii="Times New Roman" w:hAnsi="Times New Roman" w:cs="Times New Roman"/>
                <w:sz w:val="32"/>
                <w:szCs w:val="32"/>
              </w:rPr>
            </w:pPr>
          </w:p>
          <w:p w14:paraId="3E8E8343" w14:textId="791DF685" w:rsidR="00AC0703" w:rsidRDefault="00AC0703" w:rsidP="0061130C">
            <w:pPr>
              <w:rPr>
                <w:rFonts w:ascii="Times New Roman" w:hAnsi="Times New Roman" w:cs="Times New Roman"/>
                <w:sz w:val="32"/>
                <w:szCs w:val="32"/>
              </w:rPr>
            </w:pPr>
          </w:p>
        </w:tc>
        <w:tc>
          <w:tcPr>
            <w:tcW w:w="5940" w:type="dxa"/>
          </w:tcPr>
          <w:p w14:paraId="632B20B1" w14:textId="77777777" w:rsidR="00830A59" w:rsidRPr="00AE4323" w:rsidRDefault="00830A59" w:rsidP="00830A59">
            <w:pPr>
              <w:rPr>
                <w:rFonts w:ascii="Times New Roman" w:hAnsi="Times New Roman" w:cs="Times New Roman"/>
                <w:sz w:val="24"/>
                <w:szCs w:val="24"/>
              </w:rPr>
            </w:pPr>
            <w:r w:rsidRPr="00AE4323">
              <w:rPr>
                <w:rFonts w:ascii="Times New Roman" w:hAnsi="Times New Roman" w:cs="Times New Roman"/>
                <w:sz w:val="24"/>
                <w:szCs w:val="24"/>
              </w:rPr>
              <w:t>What years did they serve?</w:t>
            </w:r>
          </w:p>
          <w:p w14:paraId="7C4E7EFF" w14:textId="77777777" w:rsidR="00830A59" w:rsidRDefault="00830A59" w:rsidP="0061130C">
            <w:pPr>
              <w:rPr>
                <w:rFonts w:ascii="Times New Roman" w:hAnsi="Times New Roman" w:cs="Times New Roman"/>
                <w:sz w:val="32"/>
                <w:szCs w:val="32"/>
              </w:rPr>
            </w:pPr>
          </w:p>
        </w:tc>
      </w:tr>
      <w:tr w:rsidR="00830A59" w14:paraId="3D07B2F6" w14:textId="77777777" w:rsidTr="00AC0703">
        <w:tc>
          <w:tcPr>
            <w:tcW w:w="4675" w:type="dxa"/>
          </w:tcPr>
          <w:p w14:paraId="760D8DC9" w14:textId="77777777" w:rsidR="00830A59" w:rsidRPr="00AE4323" w:rsidRDefault="00830A59" w:rsidP="00830A59">
            <w:pPr>
              <w:rPr>
                <w:rFonts w:ascii="Times New Roman" w:hAnsi="Times New Roman" w:cs="Times New Roman"/>
                <w:sz w:val="24"/>
                <w:szCs w:val="24"/>
              </w:rPr>
            </w:pPr>
            <w:r w:rsidRPr="00AE4323">
              <w:rPr>
                <w:rFonts w:ascii="Times New Roman" w:hAnsi="Times New Roman" w:cs="Times New Roman"/>
                <w:sz w:val="24"/>
                <w:szCs w:val="24"/>
              </w:rPr>
              <w:t>What do they look like?</w:t>
            </w:r>
          </w:p>
          <w:p w14:paraId="09BC7A4A" w14:textId="6EE5CA23" w:rsidR="00830A59" w:rsidRDefault="00830A59" w:rsidP="0061130C">
            <w:pPr>
              <w:rPr>
                <w:rFonts w:ascii="Times New Roman" w:hAnsi="Times New Roman" w:cs="Times New Roman"/>
                <w:sz w:val="32"/>
                <w:szCs w:val="32"/>
              </w:rPr>
            </w:pPr>
          </w:p>
          <w:p w14:paraId="00889BFA" w14:textId="751712C6" w:rsidR="00830A59" w:rsidRDefault="00830A59" w:rsidP="0061130C">
            <w:pPr>
              <w:rPr>
                <w:rFonts w:ascii="Times New Roman" w:hAnsi="Times New Roman" w:cs="Times New Roman"/>
                <w:sz w:val="32"/>
                <w:szCs w:val="32"/>
              </w:rPr>
            </w:pPr>
          </w:p>
          <w:p w14:paraId="11381A43" w14:textId="30543835" w:rsidR="00AC0703" w:rsidRDefault="00AC0703" w:rsidP="0061130C">
            <w:pPr>
              <w:rPr>
                <w:rFonts w:ascii="Times New Roman" w:hAnsi="Times New Roman" w:cs="Times New Roman"/>
                <w:sz w:val="32"/>
                <w:szCs w:val="32"/>
              </w:rPr>
            </w:pPr>
          </w:p>
          <w:p w14:paraId="29FD281D" w14:textId="77777777" w:rsidR="00AC0703" w:rsidRDefault="00AC0703" w:rsidP="0061130C">
            <w:pPr>
              <w:rPr>
                <w:rFonts w:ascii="Times New Roman" w:hAnsi="Times New Roman" w:cs="Times New Roman"/>
                <w:sz w:val="32"/>
                <w:szCs w:val="32"/>
              </w:rPr>
            </w:pPr>
          </w:p>
          <w:p w14:paraId="251338DF" w14:textId="6D7979C8" w:rsidR="00830A59" w:rsidRDefault="00830A59" w:rsidP="0061130C">
            <w:pPr>
              <w:rPr>
                <w:rFonts w:ascii="Times New Roman" w:hAnsi="Times New Roman" w:cs="Times New Roman"/>
                <w:sz w:val="32"/>
                <w:szCs w:val="32"/>
              </w:rPr>
            </w:pPr>
          </w:p>
          <w:p w14:paraId="6841E564" w14:textId="77777777" w:rsidR="00830A59" w:rsidRDefault="00830A59" w:rsidP="0061130C">
            <w:pPr>
              <w:rPr>
                <w:rFonts w:ascii="Times New Roman" w:hAnsi="Times New Roman" w:cs="Times New Roman"/>
                <w:sz w:val="32"/>
                <w:szCs w:val="32"/>
              </w:rPr>
            </w:pPr>
          </w:p>
          <w:p w14:paraId="4B306DF3" w14:textId="77777777" w:rsidR="00830A59" w:rsidRDefault="00830A59" w:rsidP="0061130C">
            <w:pPr>
              <w:rPr>
                <w:rFonts w:ascii="Times New Roman" w:hAnsi="Times New Roman" w:cs="Times New Roman"/>
                <w:sz w:val="32"/>
                <w:szCs w:val="32"/>
              </w:rPr>
            </w:pPr>
          </w:p>
          <w:p w14:paraId="25BD527E" w14:textId="1EAC1864" w:rsidR="00830A59" w:rsidRDefault="00830A59" w:rsidP="0061130C">
            <w:pPr>
              <w:rPr>
                <w:rFonts w:ascii="Times New Roman" w:hAnsi="Times New Roman" w:cs="Times New Roman"/>
                <w:sz w:val="32"/>
                <w:szCs w:val="32"/>
              </w:rPr>
            </w:pPr>
          </w:p>
        </w:tc>
        <w:tc>
          <w:tcPr>
            <w:tcW w:w="5940" w:type="dxa"/>
          </w:tcPr>
          <w:p w14:paraId="2EAB9D39" w14:textId="77777777" w:rsidR="00830A59" w:rsidRPr="00AE4323" w:rsidRDefault="00830A59" w:rsidP="00830A59">
            <w:pPr>
              <w:rPr>
                <w:rFonts w:ascii="Times New Roman" w:hAnsi="Times New Roman" w:cs="Times New Roman"/>
                <w:sz w:val="24"/>
                <w:szCs w:val="24"/>
              </w:rPr>
            </w:pPr>
            <w:r w:rsidRPr="00AE4323">
              <w:rPr>
                <w:rFonts w:ascii="Times New Roman" w:hAnsi="Times New Roman" w:cs="Times New Roman"/>
                <w:sz w:val="24"/>
                <w:szCs w:val="24"/>
              </w:rPr>
              <w:t>Is anyone else in the photo(s) with them?</w:t>
            </w:r>
          </w:p>
          <w:p w14:paraId="6B126DB5" w14:textId="77777777" w:rsidR="00830A59" w:rsidRDefault="00830A59" w:rsidP="0061130C">
            <w:pPr>
              <w:rPr>
                <w:rFonts w:ascii="Times New Roman" w:hAnsi="Times New Roman" w:cs="Times New Roman"/>
                <w:sz w:val="32"/>
                <w:szCs w:val="32"/>
              </w:rPr>
            </w:pPr>
          </w:p>
        </w:tc>
      </w:tr>
      <w:tr w:rsidR="00830A59" w14:paraId="642F9A34" w14:textId="77777777" w:rsidTr="00AC0703">
        <w:tc>
          <w:tcPr>
            <w:tcW w:w="4675" w:type="dxa"/>
          </w:tcPr>
          <w:p w14:paraId="2ADF666C" w14:textId="77777777" w:rsidR="00830A59" w:rsidRPr="00AE4323" w:rsidRDefault="00830A59" w:rsidP="00830A59">
            <w:pPr>
              <w:rPr>
                <w:rFonts w:ascii="Times New Roman" w:hAnsi="Times New Roman" w:cs="Times New Roman"/>
                <w:sz w:val="24"/>
                <w:szCs w:val="24"/>
              </w:rPr>
            </w:pPr>
            <w:r w:rsidRPr="00AE4323">
              <w:rPr>
                <w:rFonts w:ascii="Times New Roman" w:hAnsi="Times New Roman" w:cs="Times New Roman"/>
                <w:sz w:val="24"/>
                <w:szCs w:val="24"/>
              </w:rPr>
              <w:lastRenderedPageBreak/>
              <w:t>What rank are they?</w:t>
            </w:r>
          </w:p>
          <w:p w14:paraId="66B90EA6" w14:textId="77777777" w:rsidR="00830A59" w:rsidRDefault="00830A59" w:rsidP="0061130C">
            <w:pPr>
              <w:rPr>
                <w:rFonts w:ascii="Times New Roman" w:hAnsi="Times New Roman" w:cs="Times New Roman"/>
                <w:sz w:val="32"/>
                <w:szCs w:val="32"/>
              </w:rPr>
            </w:pPr>
          </w:p>
          <w:p w14:paraId="4CE1EC22" w14:textId="77777777" w:rsidR="00830A59" w:rsidRDefault="00830A59" w:rsidP="0061130C">
            <w:pPr>
              <w:rPr>
                <w:rFonts w:ascii="Times New Roman" w:hAnsi="Times New Roman" w:cs="Times New Roman"/>
                <w:sz w:val="32"/>
                <w:szCs w:val="32"/>
              </w:rPr>
            </w:pPr>
          </w:p>
          <w:p w14:paraId="22FAA449" w14:textId="77777777" w:rsidR="00830A59" w:rsidRDefault="00830A59" w:rsidP="0061130C">
            <w:pPr>
              <w:rPr>
                <w:rFonts w:ascii="Times New Roman" w:hAnsi="Times New Roman" w:cs="Times New Roman"/>
                <w:sz w:val="32"/>
                <w:szCs w:val="32"/>
              </w:rPr>
            </w:pPr>
          </w:p>
          <w:p w14:paraId="55F91F5B" w14:textId="77777777" w:rsidR="00AC0703" w:rsidRDefault="00AC0703" w:rsidP="0061130C">
            <w:pPr>
              <w:rPr>
                <w:rFonts w:ascii="Times New Roman" w:hAnsi="Times New Roman" w:cs="Times New Roman"/>
                <w:sz w:val="32"/>
                <w:szCs w:val="32"/>
              </w:rPr>
            </w:pPr>
          </w:p>
          <w:p w14:paraId="706AA3F2" w14:textId="77777777" w:rsidR="00AC0703" w:rsidRDefault="00AC0703" w:rsidP="0061130C">
            <w:pPr>
              <w:rPr>
                <w:rFonts w:ascii="Times New Roman" w:hAnsi="Times New Roman" w:cs="Times New Roman"/>
                <w:sz w:val="32"/>
                <w:szCs w:val="32"/>
              </w:rPr>
            </w:pPr>
          </w:p>
          <w:p w14:paraId="67C6B824" w14:textId="77777777" w:rsidR="00AC0703" w:rsidRDefault="00AC0703" w:rsidP="0061130C">
            <w:pPr>
              <w:rPr>
                <w:rFonts w:ascii="Times New Roman" w:hAnsi="Times New Roman" w:cs="Times New Roman"/>
                <w:sz w:val="32"/>
                <w:szCs w:val="32"/>
              </w:rPr>
            </w:pPr>
          </w:p>
          <w:p w14:paraId="2449A8D7" w14:textId="77777777" w:rsidR="00AC0703" w:rsidRDefault="00AC0703" w:rsidP="0061130C">
            <w:pPr>
              <w:rPr>
                <w:rFonts w:ascii="Times New Roman" w:hAnsi="Times New Roman" w:cs="Times New Roman"/>
                <w:sz w:val="32"/>
                <w:szCs w:val="32"/>
              </w:rPr>
            </w:pPr>
          </w:p>
          <w:p w14:paraId="5E07F7B8" w14:textId="77777777" w:rsidR="00AC0703" w:rsidRDefault="00AC0703" w:rsidP="0061130C">
            <w:pPr>
              <w:rPr>
                <w:rFonts w:ascii="Times New Roman" w:hAnsi="Times New Roman" w:cs="Times New Roman"/>
                <w:sz w:val="32"/>
                <w:szCs w:val="32"/>
              </w:rPr>
            </w:pPr>
          </w:p>
          <w:p w14:paraId="6B696B18" w14:textId="38DEFFCC" w:rsidR="00AC0703" w:rsidRDefault="00AC0703" w:rsidP="0061130C">
            <w:pPr>
              <w:rPr>
                <w:rFonts w:ascii="Times New Roman" w:hAnsi="Times New Roman" w:cs="Times New Roman"/>
                <w:sz w:val="32"/>
                <w:szCs w:val="32"/>
              </w:rPr>
            </w:pPr>
          </w:p>
        </w:tc>
        <w:tc>
          <w:tcPr>
            <w:tcW w:w="5940" w:type="dxa"/>
          </w:tcPr>
          <w:p w14:paraId="1AC771A5" w14:textId="77777777" w:rsidR="00830A59" w:rsidRPr="00AE4323" w:rsidRDefault="00830A59" w:rsidP="00830A59">
            <w:pPr>
              <w:rPr>
                <w:rFonts w:ascii="Times New Roman" w:hAnsi="Times New Roman" w:cs="Times New Roman"/>
                <w:sz w:val="24"/>
                <w:szCs w:val="24"/>
              </w:rPr>
            </w:pPr>
            <w:r w:rsidRPr="00AE4323">
              <w:rPr>
                <w:rFonts w:ascii="Times New Roman" w:hAnsi="Times New Roman" w:cs="Times New Roman"/>
                <w:sz w:val="24"/>
                <w:szCs w:val="24"/>
              </w:rPr>
              <w:t>What was their role/service in the war? (</w:t>
            </w:r>
            <w:proofErr w:type="spellStart"/>
            <w:r w:rsidRPr="00AE4323">
              <w:rPr>
                <w:rFonts w:ascii="Times New Roman" w:hAnsi="Times New Roman" w:cs="Times New Roman"/>
                <w:sz w:val="24"/>
                <w:szCs w:val="24"/>
              </w:rPr>
              <w:t>eg.</w:t>
            </w:r>
            <w:proofErr w:type="spellEnd"/>
            <w:r w:rsidRPr="00AE4323">
              <w:rPr>
                <w:rFonts w:ascii="Times New Roman" w:hAnsi="Times New Roman" w:cs="Times New Roman"/>
                <w:sz w:val="24"/>
                <w:szCs w:val="24"/>
              </w:rPr>
              <w:t xml:space="preserve"> Infantry, artillery, pilot, </w:t>
            </w:r>
            <w:proofErr w:type="spellStart"/>
            <w:r w:rsidRPr="00AE4323">
              <w:rPr>
                <w:rFonts w:ascii="Times New Roman" w:hAnsi="Times New Roman" w:cs="Times New Roman"/>
                <w:sz w:val="24"/>
                <w:szCs w:val="24"/>
              </w:rPr>
              <w:t>etc</w:t>
            </w:r>
            <w:proofErr w:type="spellEnd"/>
            <w:r w:rsidRPr="00AE4323">
              <w:rPr>
                <w:rFonts w:ascii="Times New Roman" w:hAnsi="Times New Roman" w:cs="Times New Roman"/>
                <w:sz w:val="24"/>
                <w:szCs w:val="24"/>
              </w:rPr>
              <w:t>)</w:t>
            </w:r>
          </w:p>
          <w:p w14:paraId="7448BCB4" w14:textId="77777777" w:rsidR="00830A59" w:rsidRDefault="00830A59" w:rsidP="0061130C">
            <w:pPr>
              <w:rPr>
                <w:rFonts w:ascii="Times New Roman" w:hAnsi="Times New Roman" w:cs="Times New Roman"/>
                <w:sz w:val="32"/>
                <w:szCs w:val="32"/>
              </w:rPr>
            </w:pPr>
          </w:p>
          <w:p w14:paraId="27F49318" w14:textId="77777777" w:rsidR="00830A59" w:rsidRDefault="00830A59" w:rsidP="0061130C">
            <w:pPr>
              <w:rPr>
                <w:rFonts w:ascii="Times New Roman" w:hAnsi="Times New Roman" w:cs="Times New Roman"/>
                <w:sz w:val="32"/>
                <w:szCs w:val="32"/>
              </w:rPr>
            </w:pPr>
          </w:p>
          <w:p w14:paraId="79BC20FA" w14:textId="77777777" w:rsidR="00830A59" w:rsidRDefault="00830A59" w:rsidP="0061130C">
            <w:pPr>
              <w:rPr>
                <w:rFonts w:ascii="Times New Roman" w:hAnsi="Times New Roman" w:cs="Times New Roman"/>
                <w:sz w:val="32"/>
                <w:szCs w:val="32"/>
              </w:rPr>
            </w:pPr>
          </w:p>
          <w:p w14:paraId="67823AF8" w14:textId="77777777" w:rsidR="00830A59" w:rsidRDefault="00830A59" w:rsidP="0061130C">
            <w:pPr>
              <w:rPr>
                <w:rFonts w:ascii="Times New Roman" w:hAnsi="Times New Roman" w:cs="Times New Roman"/>
                <w:sz w:val="32"/>
                <w:szCs w:val="32"/>
              </w:rPr>
            </w:pPr>
          </w:p>
          <w:p w14:paraId="1E7C82D6" w14:textId="77777777" w:rsidR="00AC0703" w:rsidRDefault="00AC0703" w:rsidP="0061130C">
            <w:pPr>
              <w:rPr>
                <w:rFonts w:ascii="Times New Roman" w:hAnsi="Times New Roman" w:cs="Times New Roman"/>
                <w:sz w:val="32"/>
                <w:szCs w:val="32"/>
              </w:rPr>
            </w:pPr>
          </w:p>
          <w:p w14:paraId="7AEB06A6" w14:textId="77777777" w:rsidR="00AC0703" w:rsidRDefault="00AC0703" w:rsidP="0061130C">
            <w:pPr>
              <w:rPr>
                <w:rFonts w:ascii="Times New Roman" w:hAnsi="Times New Roman" w:cs="Times New Roman"/>
                <w:sz w:val="32"/>
                <w:szCs w:val="32"/>
              </w:rPr>
            </w:pPr>
          </w:p>
          <w:p w14:paraId="463E6EDB" w14:textId="29B409DC" w:rsidR="00AC0703" w:rsidRDefault="00AC0703" w:rsidP="0061130C">
            <w:pPr>
              <w:rPr>
                <w:rFonts w:ascii="Times New Roman" w:hAnsi="Times New Roman" w:cs="Times New Roman"/>
                <w:sz w:val="32"/>
                <w:szCs w:val="32"/>
              </w:rPr>
            </w:pPr>
          </w:p>
        </w:tc>
      </w:tr>
      <w:tr w:rsidR="00830A59" w14:paraId="13A6FF21" w14:textId="77777777" w:rsidTr="00AC0703">
        <w:tc>
          <w:tcPr>
            <w:tcW w:w="4675" w:type="dxa"/>
          </w:tcPr>
          <w:p w14:paraId="1B6BCE5B" w14:textId="77777777" w:rsidR="00830A59" w:rsidRPr="00AE4323" w:rsidRDefault="00830A59" w:rsidP="00830A59">
            <w:pPr>
              <w:rPr>
                <w:rFonts w:ascii="Times New Roman" w:hAnsi="Times New Roman" w:cs="Times New Roman"/>
                <w:sz w:val="24"/>
                <w:szCs w:val="24"/>
              </w:rPr>
            </w:pPr>
            <w:r w:rsidRPr="00AE4323">
              <w:rPr>
                <w:rFonts w:ascii="Times New Roman" w:hAnsi="Times New Roman" w:cs="Times New Roman"/>
                <w:sz w:val="24"/>
                <w:szCs w:val="24"/>
              </w:rPr>
              <w:t xml:space="preserve">Did they win any </w:t>
            </w:r>
            <w:r>
              <w:rPr>
                <w:rFonts w:ascii="Times New Roman" w:hAnsi="Times New Roman" w:cs="Times New Roman"/>
                <w:sz w:val="24"/>
                <w:szCs w:val="24"/>
              </w:rPr>
              <w:t>medals</w:t>
            </w:r>
            <w:r w:rsidRPr="00AE4323">
              <w:rPr>
                <w:rFonts w:ascii="Times New Roman" w:hAnsi="Times New Roman" w:cs="Times New Roman"/>
                <w:sz w:val="24"/>
                <w:szCs w:val="24"/>
              </w:rPr>
              <w:t>?</w:t>
            </w:r>
          </w:p>
          <w:p w14:paraId="65717866" w14:textId="13D471A8" w:rsidR="00830A59" w:rsidRDefault="00830A59" w:rsidP="0061130C">
            <w:pPr>
              <w:rPr>
                <w:rFonts w:ascii="Times New Roman" w:hAnsi="Times New Roman" w:cs="Times New Roman"/>
                <w:sz w:val="32"/>
                <w:szCs w:val="32"/>
              </w:rPr>
            </w:pPr>
          </w:p>
          <w:p w14:paraId="5818F779" w14:textId="50DAC033" w:rsidR="00830A59" w:rsidRDefault="00830A59" w:rsidP="0061130C">
            <w:pPr>
              <w:rPr>
                <w:rFonts w:ascii="Times New Roman" w:hAnsi="Times New Roman" w:cs="Times New Roman"/>
                <w:sz w:val="32"/>
                <w:szCs w:val="32"/>
              </w:rPr>
            </w:pPr>
          </w:p>
          <w:p w14:paraId="730C4196" w14:textId="383D0843" w:rsidR="00830A59" w:rsidRDefault="00830A59" w:rsidP="0061130C">
            <w:pPr>
              <w:rPr>
                <w:rFonts w:ascii="Times New Roman" w:hAnsi="Times New Roman" w:cs="Times New Roman"/>
                <w:sz w:val="32"/>
                <w:szCs w:val="32"/>
              </w:rPr>
            </w:pPr>
          </w:p>
          <w:p w14:paraId="1872B40E" w14:textId="72B73A0A" w:rsidR="00830A59" w:rsidRDefault="00830A59" w:rsidP="0061130C">
            <w:pPr>
              <w:rPr>
                <w:rFonts w:ascii="Times New Roman" w:hAnsi="Times New Roman" w:cs="Times New Roman"/>
                <w:sz w:val="32"/>
                <w:szCs w:val="32"/>
              </w:rPr>
            </w:pPr>
          </w:p>
          <w:p w14:paraId="3572F830" w14:textId="14FC6723" w:rsidR="00AC0703" w:rsidRDefault="00AC0703" w:rsidP="0061130C">
            <w:pPr>
              <w:rPr>
                <w:rFonts w:ascii="Times New Roman" w:hAnsi="Times New Roman" w:cs="Times New Roman"/>
                <w:sz w:val="32"/>
                <w:szCs w:val="32"/>
              </w:rPr>
            </w:pPr>
          </w:p>
          <w:p w14:paraId="320D56AC" w14:textId="44C2DDB9" w:rsidR="00AC0703" w:rsidRDefault="00AC0703" w:rsidP="0061130C">
            <w:pPr>
              <w:rPr>
                <w:rFonts w:ascii="Times New Roman" w:hAnsi="Times New Roman" w:cs="Times New Roman"/>
                <w:sz w:val="32"/>
                <w:szCs w:val="32"/>
              </w:rPr>
            </w:pPr>
          </w:p>
          <w:p w14:paraId="02C0E8DD" w14:textId="3DB213EB" w:rsidR="00AC0703" w:rsidRDefault="00AC0703" w:rsidP="0061130C">
            <w:pPr>
              <w:rPr>
                <w:rFonts w:ascii="Times New Roman" w:hAnsi="Times New Roman" w:cs="Times New Roman"/>
                <w:sz w:val="32"/>
                <w:szCs w:val="32"/>
              </w:rPr>
            </w:pPr>
          </w:p>
          <w:p w14:paraId="73B2E999" w14:textId="31B89183" w:rsidR="00AC0703" w:rsidRDefault="00AC0703" w:rsidP="0061130C">
            <w:pPr>
              <w:rPr>
                <w:rFonts w:ascii="Times New Roman" w:hAnsi="Times New Roman" w:cs="Times New Roman"/>
                <w:sz w:val="32"/>
                <w:szCs w:val="32"/>
              </w:rPr>
            </w:pPr>
          </w:p>
          <w:p w14:paraId="10B31D0B" w14:textId="426DE94A" w:rsidR="00AC0703" w:rsidRDefault="00AC0703" w:rsidP="0061130C">
            <w:pPr>
              <w:rPr>
                <w:rFonts w:ascii="Times New Roman" w:hAnsi="Times New Roman" w:cs="Times New Roman"/>
                <w:sz w:val="32"/>
                <w:szCs w:val="32"/>
              </w:rPr>
            </w:pPr>
          </w:p>
          <w:p w14:paraId="0D9BA1DD" w14:textId="269D56EE" w:rsidR="00AC0703" w:rsidRDefault="00AC0703" w:rsidP="0061130C">
            <w:pPr>
              <w:rPr>
                <w:rFonts w:ascii="Times New Roman" w:hAnsi="Times New Roman" w:cs="Times New Roman"/>
                <w:sz w:val="32"/>
                <w:szCs w:val="32"/>
              </w:rPr>
            </w:pPr>
          </w:p>
          <w:p w14:paraId="7D1CB269" w14:textId="50F57110" w:rsidR="00AC0703" w:rsidRDefault="00AC0703" w:rsidP="0061130C">
            <w:pPr>
              <w:rPr>
                <w:rFonts w:ascii="Times New Roman" w:hAnsi="Times New Roman" w:cs="Times New Roman"/>
                <w:sz w:val="32"/>
                <w:szCs w:val="32"/>
              </w:rPr>
            </w:pPr>
          </w:p>
          <w:p w14:paraId="0C20F38B" w14:textId="672BD351" w:rsidR="00AC0703" w:rsidRDefault="00AC0703" w:rsidP="0061130C">
            <w:pPr>
              <w:rPr>
                <w:rFonts w:ascii="Times New Roman" w:hAnsi="Times New Roman" w:cs="Times New Roman"/>
                <w:sz w:val="32"/>
                <w:szCs w:val="32"/>
              </w:rPr>
            </w:pPr>
          </w:p>
          <w:p w14:paraId="1756B0A1" w14:textId="77777777" w:rsidR="00AC0703" w:rsidRDefault="00AC0703" w:rsidP="0061130C">
            <w:pPr>
              <w:rPr>
                <w:rFonts w:ascii="Times New Roman" w:hAnsi="Times New Roman" w:cs="Times New Roman"/>
                <w:sz w:val="32"/>
                <w:szCs w:val="32"/>
              </w:rPr>
            </w:pPr>
          </w:p>
          <w:p w14:paraId="113BA425" w14:textId="64F6A6FF" w:rsidR="00830A59" w:rsidRDefault="00830A59" w:rsidP="0061130C">
            <w:pPr>
              <w:rPr>
                <w:rFonts w:ascii="Times New Roman" w:hAnsi="Times New Roman" w:cs="Times New Roman"/>
                <w:sz w:val="32"/>
                <w:szCs w:val="32"/>
              </w:rPr>
            </w:pPr>
          </w:p>
        </w:tc>
        <w:tc>
          <w:tcPr>
            <w:tcW w:w="5940" w:type="dxa"/>
          </w:tcPr>
          <w:p w14:paraId="464072E5" w14:textId="4F3E36B5" w:rsidR="00830A59" w:rsidRPr="00AE4323" w:rsidRDefault="00830A59" w:rsidP="00830A59">
            <w:pPr>
              <w:rPr>
                <w:rFonts w:ascii="Times New Roman" w:hAnsi="Times New Roman" w:cs="Times New Roman"/>
                <w:sz w:val="24"/>
                <w:szCs w:val="24"/>
              </w:rPr>
            </w:pPr>
            <w:r w:rsidRPr="00AE4323">
              <w:rPr>
                <w:rFonts w:ascii="Times New Roman" w:hAnsi="Times New Roman" w:cs="Times New Roman"/>
                <w:sz w:val="24"/>
                <w:szCs w:val="24"/>
              </w:rPr>
              <w:t>Did they die during the war, or survive?</w:t>
            </w:r>
            <w:r w:rsidR="00167C35">
              <w:rPr>
                <w:rFonts w:ascii="Times New Roman" w:hAnsi="Times New Roman" w:cs="Times New Roman"/>
                <w:sz w:val="24"/>
                <w:szCs w:val="24"/>
              </w:rPr>
              <w:t xml:space="preserve"> If they survived, what did they do after the war?</w:t>
            </w:r>
          </w:p>
          <w:p w14:paraId="3814DE75" w14:textId="77777777" w:rsidR="00830A59" w:rsidRDefault="00830A59" w:rsidP="0061130C">
            <w:pPr>
              <w:rPr>
                <w:rFonts w:ascii="Times New Roman" w:hAnsi="Times New Roman" w:cs="Times New Roman"/>
                <w:sz w:val="32"/>
                <w:szCs w:val="32"/>
              </w:rPr>
            </w:pPr>
          </w:p>
        </w:tc>
      </w:tr>
      <w:tr w:rsidR="00830A59" w14:paraId="21D29C61" w14:textId="77777777" w:rsidTr="00AC0703">
        <w:tc>
          <w:tcPr>
            <w:tcW w:w="4675" w:type="dxa"/>
          </w:tcPr>
          <w:p w14:paraId="0F8356FD" w14:textId="77777777" w:rsidR="00830A59" w:rsidRPr="00AE4323" w:rsidRDefault="00830A59" w:rsidP="00830A59">
            <w:pPr>
              <w:rPr>
                <w:rFonts w:ascii="Times New Roman" w:hAnsi="Times New Roman" w:cs="Times New Roman"/>
                <w:sz w:val="24"/>
                <w:szCs w:val="24"/>
              </w:rPr>
            </w:pPr>
            <w:r w:rsidRPr="00AE4323">
              <w:rPr>
                <w:rFonts w:ascii="Times New Roman" w:hAnsi="Times New Roman" w:cs="Times New Roman"/>
                <w:sz w:val="24"/>
                <w:szCs w:val="24"/>
              </w:rPr>
              <w:t>Who do they write to in their letters?</w:t>
            </w:r>
          </w:p>
          <w:p w14:paraId="5075A232" w14:textId="77777777" w:rsidR="00830A59" w:rsidRDefault="00830A59" w:rsidP="0061130C">
            <w:pPr>
              <w:rPr>
                <w:rFonts w:ascii="Times New Roman" w:hAnsi="Times New Roman" w:cs="Times New Roman"/>
                <w:sz w:val="32"/>
                <w:szCs w:val="32"/>
              </w:rPr>
            </w:pPr>
          </w:p>
          <w:p w14:paraId="5CA49D6F" w14:textId="16A825D4" w:rsidR="00830A59" w:rsidRDefault="00830A59" w:rsidP="0061130C">
            <w:pPr>
              <w:rPr>
                <w:rFonts w:ascii="Times New Roman" w:hAnsi="Times New Roman" w:cs="Times New Roman"/>
                <w:sz w:val="32"/>
                <w:szCs w:val="32"/>
              </w:rPr>
            </w:pPr>
          </w:p>
          <w:p w14:paraId="4BBFE811" w14:textId="1C36BAE8" w:rsidR="00AC0703" w:rsidRDefault="00AC0703" w:rsidP="0061130C">
            <w:pPr>
              <w:rPr>
                <w:rFonts w:ascii="Times New Roman" w:hAnsi="Times New Roman" w:cs="Times New Roman"/>
                <w:sz w:val="32"/>
                <w:szCs w:val="32"/>
              </w:rPr>
            </w:pPr>
          </w:p>
          <w:p w14:paraId="7AAD0AE1" w14:textId="5B874735" w:rsidR="00AC0703" w:rsidRDefault="00AC0703" w:rsidP="0061130C">
            <w:pPr>
              <w:rPr>
                <w:rFonts w:ascii="Times New Roman" w:hAnsi="Times New Roman" w:cs="Times New Roman"/>
                <w:sz w:val="32"/>
                <w:szCs w:val="32"/>
              </w:rPr>
            </w:pPr>
          </w:p>
          <w:p w14:paraId="6FC3A4A0" w14:textId="77777777" w:rsidR="00AC0703" w:rsidRDefault="00AC0703" w:rsidP="0061130C">
            <w:pPr>
              <w:rPr>
                <w:rFonts w:ascii="Times New Roman" w:hAnsi="Times New Roman" w:cs="Times New Roman"/>
                <w:sz w:val="32"/>
                <w:szCs w:val="32"/>
              </w:rPr>
            </w:pPr>
          </w:p>
          <w:p w14:paraId="40BAA701" w14:textId="77777777" w:rsidR="00830A59" w:rsidRDefault="00830A59" w:rsidP="0061130C">
            <w:pPr>
              <w:rPr>
                <w:rFonts w:ascii="Times New Roman" w:hAnsi="Times New Roman" w:cs="Times New Roman"/>
                <w:sz w:val="32"/>
                <w:szCs w:val="32"/>
              </w:rPr>
            </w:pPr>
          </w:p>
          <w:p w14:paraId="44AABE36" w14:textId="0BA429D2" w:rsidR="00830A59" w:rsidRDefault="00830A59" w:rsidP="0061130C">
            <w:pPr>
              <w:rPr>
                <w:rFonts w:ascii="Times New Roman" w:hAnsi="Times New Roman" w:cs="Times New Roman"/>
                <w:sz w:val="32"/>
                <w:szCs w:val="32"/>
              </w:rPr>
            </w:pPr>
          </w:p>
          <w:p w14:paraId="33E50933" w14:textId="77777777" w:rsidR="00AC0703" w:rsidRDefault="00AC0703" w:rsidP="0061130C">
            <w:pPr>
              <w:rPr>
                <w:rFonts w:ascii="Times New Roman" w:hAnsi="Times New Roman" w:cs="Times New Roman"/>
                <w:sz w:val="32"/>
                <w:szCs w:val="32"/>
              </w:rPr>
            </w:pPr>
          </w:p>
          <w:p w14:paraId="33D38965" w14:textId="554AA8A7" w:rsidR="00AC0703" w:rsidRDefault="00AC0703" w:rsidP="0061130C">
            <w:pPr>
              <w:rPr>
                <w:rFonts w:ascii="Times New Roman" w:hAnsi="Times New Roman" w:cs="Times New Roman"/>
                <w:sz w:val="32"/>
                <w:szCs w:val="32"/>
              </w:rPr>
            </w:pPr>
          </w:p>
          <w:p w14:paraId="2C34FB04" w14:textId="078E94F5" w:rsidR="00AC0703" w:rsidRDefault="00AC0703" w:rsidP="0061130C">
            <w:pPr>
              <w:rPr>
                <w:rFonts w:ascii="Times New Roman" w:hAnsi="Times New Roman" w:cs="Times New Roman"/>
                <w:sz w:val="32"/>
                <w:szCs w:val="32"/>
              </w:rPr>
            </w:pPr>
          </w:p>
          <w:p w14:paraId="03F53FF1" w14:textId="77777777" w:rsidR="00AC0703" w:rsidRDefault="00AC0703" w:rsidP="0061130C">
            <w:pPr>
              <w:rPr>
                <w:rFonts w:ascii="Times New Roman" w:hAnsi="Times New Roman" w:cs="Times New Roman"/>
                <w:sz w:val="32"/>
                <w:szCs w:val="32"/>
              </w:rPr>
            </w:pPr>
          </w:p>
          <w:p w14:paraId="2A42BFBA" w14:textId="77777777" w:rsidR="00830A59" w:rsidRDefault="00830A59" w:rsidP="0061130C">
            <w:pPr>
              <w:rPr>
                <w:rFonts w:ascii="Times New Roman" w:hAnsi="Times New Roman" w:cs="Times New Roman"/>
                <w:sz w:val="32"/>
                <w:szCs w:val="32"/>
              </w:rPr>
            </w:pPr>
          </w:p>
          <w:p w14:paraId="0896598D" w14:textId="536A260E" w:rsidR="00830A59" w:rsidRDefault="00830A59" w:rsidP="0061130C">
            <w:pPr>
              <w:rPr>
                <w:rFonts w:ascii="Times New Roman" w:hAnsi="Times New Roman" w:cs="Times New Roman"/>
                <w:sz w:val="32"/>
                <w:szCs w:val="32"/>
              </w:rPr>
            </w:pPr>
          </w:p>
        </w:tc>
        <w:tc>
          <w:tcPr>
            <w:tcW w:w="5940" w:type="dxa"/>
          </w:tcPr>
          <w:p w14:paraId="2C6B25FD" w14:textId="77777777" w:rsidR="00830A59" w:rsidRPr="00AE4323" w:rsidRDefault="00830A59" w:rsidP="00830A59">
            <w:pPr>
              <w:rPr>
                <w:rFonts w:ascii="Times New Roman" w:hAnsi="Times New Roman" w:cs="Times New Roman"/>
                <w:sz w:val="24"/>
                <w:szCs w:val="24"/>
              </w:rPr>
            </w:pPr>
            <w:r w:rsidRPr="00AE4323">
              <w:rPr>
                <w:rFonts w:ascii="Times New Roman" w:hAnsi="Times New Roman" w:cs="Times New Roman"/>
                <w:sz w:val="24"/>
                <w:szCs w:val="24"/>
              </w:rPr>
              <w:t>What do they write about?</w:t>
            </w:r>
          </w:p>
          <w:p w14:paraId="15917491" w14:textId="77777777" w:rsidR="00830A59" w:rsidRDefault="00830A59" w:rsidP="0061130C">
            <w:pPr>
              <w:rPr>
                <w:rFonts w:ascii="Times New Roman" w:hAnsi="Times New Roman" w:cs="Times New Roman"/>
                <w:sz w:val="32"/>
                <w:szCs w:val="32"/>
              </w:rPr>
            </w:pPr>
          </w:p>
          <w:p w14:paraId="6F7BE273" w14:textId="77777777" w:rsidR="00AC0703" w:rsidRDefault="00AC0703" w:rsidP="0061130C">
            <w:pPr>
              <w:rPr>
                <w:rFonts w:ascii="Times New Roman" w:hAnsi="Times New Roman" w:cs="Times New Roman"/>
                <w:sz w:val="32"/>
                <w:szCs w:val="32"/>
              </w:rPr>
            </w:pPr>
          </w:p>
          <w:p w14:paraId="0EC92774" w14:textId="77777777" w:rsidR="00AC0703" w:rsidRDefault="00AC0703" w:rsidP="0061130C">
            <w:pPr>
              <w:rPr>
                <w:rFonts w:ascii="Times New Roman" w:hAnsi="Times New Roman" w:cs="Times New Roman"/>
                <w:sz w:val="32"/>
                <w:szCs w:val="32"/>
              </w:rPr>
            </w:pPr>
          </w:p>
          <w:p w14:paraId="22F63E8E" w14:textId="77777777" w:rsidR="00AC0703" w:rsidRDefault="00AC0703" w:rsidP="0061130C">
            <w:pPr>
              <w:rPr>
                <w:rFonts w:ascii="Times New Roman" w:hAnsi="Times New Roman" w:cs="Times New Roman"/>
                <w:sz w:val="32"/>
                <w:szCs w:val="32"/>
              </w:rPr>
            </w:pPr>
          </w:p>
          <w:p w14:paraId="05FC2F80" w14:textId="77777777" w:rsidR="00AC0703" w:rsidRDefault="00AC0703" w:rsidP="0061130C">
            <w:pPr>
              <w:rPr>
                <w:rFonts w:ascii="Times New Roman" w:hAnsi="Times New Roman" w:cs="Times New Roman"/>
                <w:sz w:val="32"/>
                <w:szCs w:val="32"/>
              </w:rPr>
            </w:pPr>
          </w:p>
          <w:p w14:paraId="2567DAE8" w14:textId="77777777" w:rsidR="00AC0703" w:rsidRDefault="00AC0703" w:rsidP="0061130C">
            <w:pPr>
              <w:rPr>
                <w:rFonts w:ascii="Times New Roman" w:hAnsi="Times New Roman" w:cs="Times New Roman"/>
                <w:sz w:val="32"/>
                <w:szCs w:val="32"/>
              </w:rPr>
            </w:pPr>
          </w:p>
          <w:p w14:paraId="39BBF00F" w14:textId="77777777" w:rsidR="00AC0703" w:rsidRDefault="00AC0703" w:rsidP="0061130C">
            <w:pPr>
              <w:rPr>
                <w:rFonts w:ascii="Times New Roman" w:hAnsi="Times New Roman" w:cs="Times New Roman"/>
                <w:sz w:val="32"/>
                <w:szCs w:val="32"/>
              </w:rPr>
            </w:pPr>
          </w:p>
          <w:p w14:paraId="52E3E3BA" w14:textId="77777777" w:rsidR="00AC0703" w:rsidRDefault="00AC0703" w:rsidP="0061130C">
            <w:pPr>
              <w:rPr>
                <w:rFonts w:ascii="Times New Roman" w:hAnsi="Times New Roman" w:cs="Times New Roman"/>
                <w:sz w:val="32"/>
                <w:szCs w:val="32"/>
              </w:rPr>
            </w:pPr>
          </w:p>
          <w:p w14:paraId="0AF6316B" w14:textId="79F54EFB" w:rsidR="00AC0703" w:rsidRDefault="00AC0703" w:rsidP="0061130C">
            <w:pPr>
              <w:rPr>
                <w:rFonts w:ascii="Times New Roman" w:hAnsi="Times New Roman" w:cs="Times New Roman"/>
                <w:sz w:val="32"/>
                <w:szCs w:val="32"/>
              </w:rPr>
            </w:pPr>
          </w:p>
        </w:tc>
      </w:tr>
      <w:tr w:rsidR="00830A59" w14:paraId="20AA05D8" w14:textId="77777777" w:rsidTr="00AC0703">
        <w:trPr>
          <w:trHeight w:val="4121"/>
        </w:trPr>
        <w:tc>
          <w:tcPr>
            <w:tcW w:w="4675" w:type="dxa"/>
          </w:tcPr>
          <w:p w14:paraId="4AAC47FC" w14:textId="77777777" w:rsidR="00830A59" w:rsidRPr="00AE4323" w:rsidRDefault="00830A59" w:rsidP="00830A59">
            <w:pPr>
              <w:rPr>
                <w:rFonts w:ascii="Times New Roman" w:hAnsi="Times New Roman" w:cs="Times New Roman"/>
                <w:sz w:val="24"/>
                <w:szCs w:val="24"/>
              </w:rPr>
            </w:pPr>
            <w:r w:rsidRPr="00AE4323">
              <w:rPr>
                <w:rFonts w:ascii="Times New Roman" w:hAnsi="Times New Roman" w:cs="Times New Roman"/>
                <w:sz w:val="24"/>
                <w:szCs w:val="24"/>
              </w:rPr>
              <w:lastRenderedPageBreak/>
              <w:t>If they write about their battles, what sorts of things do they say about them?</w:t>
            </w:r>
          </w:p>
          <w:p w14:paraId="7A1961B4" w14:textId="77777777" w:rsidR="00830A59" w:rsidRDefault="00830A59" w:rsidP="0061130C">
            <w:pPr>
              <w:rPr>
                <w:rFonts w:ascii="Times New Roman" w:hAnsi="Times New Roman" w:cs="Times New Roman"/>
                <w:sz w:val="32"/>
                <w:szCs w:val="32"/>
              </w:rPr>
            </w:pPr>
          </w:p>
          <w:p w14:paraId="5E85B548" w14:textId="77777777" w:rsidR="00830A59" w:rsidRDefault="00830A59" w:rsidP="0061130C">
            <w:pPr>
              <w:rPr>
                <w:rFonts w:ascii="Times New Roman" w:hAnsi="Times New Roman" w:cs="Times New Roman"/>
                <w:sz w:val="32"/>
                <w:szCs w:val="32"/>
              </w:rPr>
            </w:pPr>
          </w:p>
          <w:p w14:paraId="6EED6CEB" w14:textId="749EADEF" w:rsidR="00830A59" w:rsidRDefault="00830A59" w:rsidP="0061130C">
            <w:pPr>
              <w:rPr>
                <w:rFonts w:ascii="Times New Roman" w:hAnsi="Times New Roman" w:cs="Times New Roman"/>
                <w:sz w:val="32"/>
                <w:szCs w:val="32"/>
              </w:rPr>
            </w:pPr>
          </w:p>
          <w:p w14:paraId="0683A3D0" w14:textId="03300AF4" w:rsidR="00AC0703" w:rsidRDefault="00AC0703" w:rsidP="0061130C">
            <w:pPr>
              <w:rPr>
                <w:rFonts w:ascii="Times New Roman" w:hAnsi="Times New Roman" w:cs="Times New Roman"/>
                <w:sz w:val="32"/>
                <w:szCs w:val="32"/>
              </w:rPr>
            </w:pPr>
          </w:p>
          <w:p w14:paraId="6520E271" w14:textId="77777777" w:rsidR="00AC0703" w:rsidRDefault="00AC0703" w:rsidP="0061130C">
            <w:pPr>
              <w:rPr>
                <w:rFonts w:ascii="Times New Roman" w:hAnsi="Times New Roman" w:cs="Times New Roman"/>
                <w:sz w:val="32"/>
                <w:szCs w:val="32"/>
              </w:rPr>
            </w:pPr>
          </w:p>
          <w:p w14:paraId="1464B4B6" w14:textId="77777777" w:rsidR="00830A59" w:rsidRDefault="00830A59" w:rsidP="0061130C">
            <w:pPr>
              <w:rPr>
                <w:rFonts w:ascii="Times New Roman" w:hAnsi="Times New Roman" w:cs="Times New Roman"/>
                <w:sz w:val="32"/>
                <w:szCs w:val="32"/>
              </w:rPr>
            </w:pPr>
          </w:p>
          <w:p w14:paraId="13A7D2F3" w14:textId="77777777" w:rsidR="00830A59" w:rsidRDefault="00830A59" w:rsidP="0061130C">
            <w:pPr>
              <w:rPr>
                <w:rFonts w:ascii="Times New Roman" w:hAnsi="Times New Roman" w:cs="Times New Roman"/>
                <w:sz w:val="32"/>
                <w:szCs w:val="32"/>
              </w:rPr>
            </w:pPr>
          </w:p>
          <w:p w14:paraId="27C60C28" w14:textId="767578CA" w:rsidR="00830A59" w:rsidRDefault="00830A59" w:rsidP="0061130C">
            <w:pPr>
              <w:rPr>
                <w:rFonts w:ascii="Times New Roman" w:hAnsi="Times New Roman" w:cs="Times New Roman"/>
                <w:sz w:val="32"/>
                <w:szCs w:val="32"/>
              </w:rPr>
            </w:pPr>
          </w:p>
        </w:tc>
        <w:tc>
          <w:tcPr>
            <w:tcW w:w="5940" w:type="dxa"/>
          </w:tcPr>
          <w:p w14:paraId="4D5E6A32" w14:textId="77777777" w:rsidR="00830A59" w:rsidRPr="00AE4323" w:rsidRDefault="00830A59" w:rsidP="00830A59">
            <w:pPr>
              <w:rPr>
                <w:rFonts w:ascii="Times New Roman" w:hAnsi="Times New Roman" w:cs="Times New Roman"/>
                <w:sz w:val="24"/>
                <w:szCs w:val="24"/>
              </w:rPr>
            </w:pPr>
            <w:r w:rsidRPr="00AE4323">
              <w:rPr>
                <w:rFonts w:ascii="Times New Roman" w:hAnsi="Times New Roman" w:cs="Times New Roman"/>
                <w:sz w:val="24"/>
                <w:szCs w:val="24"/>
              </w:rPr>
              <w:t xml:space="preserve">What are some things about their letters that confuse you (words, terminology, places, </w:t>
            </w:r>
            <w:proofErr w:type="spellStart"/>
            <w:proofErr w:type="gramStart"/>
            <w:r w:rsidRPr="00AE4323">
              <w:rPr>
                <w:rFonts w:ascii="Times New Roman" w:hAnsi="Times New Roman" w:cs="Times New Roman"/>
                <w:sz w:val="24"/>
                <w:szCs w:val="24"/>
              </w:rPr>
              <w:t>etc</w:t>
            </w:r>
            <w:proofErr w:type="spellEnd"/>
            <w:r w:rsidRPr="00AE4323">
              <w:rPr>
                <w:rFonts w:ascii="Times New Roman" w:hAnsi="Times New Roman" w:cs="Times New Roman"/>
                <w:sz w:val="24"/>
                <w:szCs w:val="24"/>
              </w:rPr>
              <w:t>)</w:t>
            </w:r>
            <w:proofErr w:type="gramEnd"/>
          </w:p>
          <w:p w14:paraId="73CD28FA" w14:textId="77777777" w:rsidR="00830A59" w:rsidRDefault="00830A59" w:rsidP="0061130C">
            <w:pPr>
              <w:rPr>
                <w:rFonts w:ascii="Times New Roman" w:hAnsi="Times New Roman" w:cs="Times New Roman"/>
                <w:sz w:val="32"/>
                <w:szCs w:val="32"/>
              </w:rPr>
            </w:pPr>
          </w:p>
        </w:tc>
      </w:tr>
    </w:tbl>
    <w:p w14:paraId="039A786E" w14:textId="414A10BB" w:rsidR="00AE4323" w:rsidRDefault="00AE4323" w:rsidP="0061130C">
      <w:pPr>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10705"/>
      </w:tblGrid>
      <w:tr w:rsidR="00830A59" w14:paraId="745C78E0" w14:textId="77777777" w:rsidTr="00AC0703">
        <w:tc>
          <w:tcPr>
            <w:tcW w:w="10705" w:type="dxa"/>
          </w:tcPr>
          <w:p w14:paraId="01795C83" w14:textId="28147978" w:rsidR="00AC0703" w:rsidRDefault="00830A59" w:rsidP="0061130C">
            <w:pPr>
              <w:rPr>
                <w:rFonts w:ascii="Times New Roman" w:hAnsi="Times New Roman" w:cs="Times New Roman"/>
                <w:sz w:val="32"/>
                <w:szCs w:val="32"/>
              </w:rPr>
            </w:pPr>
            <w:r>
              <w:rPr>
                <w:rFonts w:ascii="Times New Roman" w:hAnsi="Times New Roman" w:cs="Times New Roman"/>
                <w:sz w:val="32"/>
                <w:szCs w:val="32"/>
              </w:rPr>
              <w:t>What other info did you learn about them?</w:t>
            </w:r>
            <w:r>
              <w:rPr>
                <w:rFonts w:ascii="Times New Roman" w:hAnsi="Times New Roman" w:cs="Times New Roman"/>
                <w:sz w:val="32"/>
                <w:szCs w:val="32"/>
              </w:rPr>
              <w:br/>
            </w:r>
          </w:p>
          <w:p w14:paraId="2548B5E1" w14:textId="77777777" w:rsidR="00AC0703" w:rsidRDefault="00AC0703" w:rsidP="0061130C">
            <w:pPr>
              <w:rPr>
                <w:rFonts w:ascii="Times New Roman" w:hAnsi="Times New Roman" w:cs="Times New Roman"/>
                <w:sz w:val="32"/>
                <w:szCs w:val="32"/>
              </w:rPr>
            </w:pPr>
          </w:p>
          <w:p w14:paraId="61CB0AB3" w14:textId="77777777" w:rsidR="00AC0703" w:rsidRDefault="00AC0703" w:rsidP="0061130C">
            <w:pPr>
              <w:rPr>
                <w:rFonts w:ascii="Times New Roman" w:hAnsi="Times New Roman" w:cs="Times New Roman"/>
                <w:sz w:val="32"/>
                <w:szCs w:val="32"/>
              </w:rPr>
            </w:pPr>
          </w:p>
          <w:p w14:paraId="05B4F53B" w14:textId="77777777" w:rsidR="00AC0703" w:rsidRDefault="00AC0703" w:rsidP="0061130C">
            <w:pPr>
              <w:rPr>
                <w:rFonts w:ascii="Times New Roman" w:hAnsi="Times New Roman" w:cs="Times New Roman"/>
                <w:sz w:val="32"/>
                <w:szCs w:val="32"/>
              </w:rPr>
            </w:pPr>
          </w:p>
          <w:p w14:paraId="04C1AC52" w14:textId="77777777" w:rsidR="00AC0703" w:rsidRDefault="00AC0703" w:rsidP="0061130C">
            <w:pPr>
              <w:rPr>
                <w:rFonts w:ascii="Times New Roman" w:hAnsi="Times New Roman" w:cs="Times New Roman"/>
                <w:sz w:val="32"/>
                <w:szCs w:val="32"/>
              </w:rPr>
            </w:pPr>
          </w:p>
          <w:p w14:paraId="6230C8A9" w14:textId="0A30949B" w:rsidR="00830A59" w:rsidRDefault="00830A59" w:rsidP="0061130C">
            <w:pPr>
              <w:rPr>
                <w:rFonts w:ascii="Times New Roman" w:hAnsi="Times New Roman" w:cs="Times New Roman"/>
                <w:sz w:val="32"/>
                <w:szCs w:val="32"/>
              </w:rPr>
            </w:pPr>
            <w:r>
              <w:rPr>
                <w:rFonts w:ascii="Times New Roman" w:hAnsi="Times New Roman" w:cs="Times New Roman"/>
                <w:sz w:val="32"/>
                <w:szCs w:val="32"/>
              </w:rPr>
              <w:br/>
            </w:r>
          </w:p>
          <w:p w14:paraId="783ADD96" w14:textId="77777777" w:rsidR="00830A59" w:rsidRDefault="00830A59" w:rsidP="0061130C">
            <w:pPr>
              <w:rPr>
                <w:rFonts w:ascii="Times New Roman" w:hAnsi="Times New Roman" w:cs="Times New Roman"/>
                <w:sz w:val="32"/>
                <w:szCs w:val="32"/>
              </w:rPr>
            </w:pPr>
          </w:p>
          <w:p w14:paraId="75880373" w14:textId="77777777" w:rsidR="00830A59" w:rsidRDefault="00830A59" w:rsidP="0061130C">
            <w:pPr>
              <w:rPr>
                <w:rFonts w:ascii="Times New Roman" w:hAnsi="Times New Roman" w:cs="Times New Roman"/>
                <w:sz w:val="32"/>
                <w:szCs w:val="32"/>
              </w:rPr>
            </w:pPr>
          </w:p>
          <w:p w14:paraId="5D8FFFEE" w14:textId="77777777" w:rsidR="00830A59" w:rsidRDefault="00830A59" w:rsidP="0061130C">
            <w:pPr>
              <w:rPr>
                <w:rFonts w:ascii="Times New Roman" w:hAnsi="Times New Roman" w:cs="Times New Roman"/>
                <w:sz w:val="32"/>
                <w:szCs w:val="32"/>
              </w:rPr>
            </w:pPr>
          </w:p>
          <w:p w14:paraId="3996591F" w14:textId="77777777" w:rsidR="00830A59" w:rsidRDefault="00830A59" w:rsidP="0061130C">
            <w:pPr>
              <w:rPr>
                <w:rFonts w:ascii="Times New Roman" w:hAnsi="Times New Roman" w:cs="Times New Roman"/>
                <w:sz w:val="32"/>
                <w:szCs w:val="32"/>
              </w:rPr>
            </w:pPr>
          </w:p>
          <w:p w14:paraId="5354B97B" w14:textId="785A41AC" w:rsidR="00830A59" w:rsidRDefault="00830A59" w:rsidP="0061130C">
            <w:pPr>
              <w:rPr>
                <w:rFonts w:ascii="Times New Roman" w:hAnsi="Times New Roman" w:cs="Times New Roman"/>
                <w:sz w:val="32"/>
                <w:szCs w:val="32"/>
              </w:rPr>
            </w:pPr>
          </w:p>
        </w:tc>
      </w:tr>
    </w:tbl>
    <w:p w14:paraId="5605B63C" w14:textId="73C2E109" w:rsidR="00AE4323" w:rsidRPr="00D11C91" w:rsidRDefault="00AE4323" w:rsidP="0061130C">
      <w:pPr>
        <w:rPr>
          <w:rFonts w:ascii="Times New Roman" w:hAnsi="Times New Roman" w:cs="Times New Roman"/>
          <w:sz w:val="28"/>
          <w:szCs w:val="28"/>
        </w:rPr>
      </w:pPr>
      <w:r w:rsidRPr="00D11C91">
        <w:rPr>
          <w:rFonts w:ascii="Times New Roman" w:hAnsi="Times New Roman" w:cs="Times New Roman"/>
          <w:sz w:val="28"/>
          <w:szCs w:val="28"/>
        </w:rPr>
        <w:t>Once you have collected this information, you can start your project. Your choices are:</w:t>
      </w:r>
    </w:p>
    <w:p w14:paraId="3D734D65" w14:textId="62795DC3" w:rsidR="00AE4323" w:rsidRPr="00D11C91" w:rsidRDefault="00AE4323" w:rsidP="00AE4323">
      <w:pPr>
        <w:pStyle w:val="ListParagraph"/>
        <w:numPr>
          <w:ilvl w:val="0"/>
          <w:numId w:val="1"/>
        </w:numPr>
        <w:rPr>
          <w:rFonts w:ascii="Times New Roman" w:hAnsi="Times New Roman" w:cs="Times New Roman"/>
          <w:sz w:val="28"/>
          <w:szCs w:val="28"/>
        </w:rPr>
      </w:pPr>
      <w:r w:rsidRPr="00D11C91">
        <w:rPr>
          <w:rFonts w:ascii="Times New Roman" w:hAnsi="Times New Roman" w:cs="Times New Roman"/>
          <w:sz w:val="28"/>
          <w:szCs w:val="28"/>
        </w:rPr>
        <w:t xml:space="preserve">Write a poem in </w:t>
      </w:r>
      <w:proofErr w:type="spellStart"/>
      <w:r w:rsidRPr="00D11C91">
        <w:rPr>
          <w:rFonts w:ascii="Times New Roman" w:hAnsi="Times New Roman" w:cs="Times New Roman"/>
          <w:sz w:val="28"/>
          <w:szCs w:val="28"/>
        </w:rPr>
        <w:t>honour</w:t>
      </w:r>
      <w:proofErr w:type="spellEnd"/>
      <w:r w:rsidRPr="00D11C91">
        <w:rPr>
          <w:rFonts w:ascii="Times New Roman" w:hAnsi="Times New Roman" w:cs="Times New Roman"/>
          <w:sz w:val="28"/>
          <w:szCs w:val="28"/>
        </w:rPr>
        <w:t xml:space="preserve"> of this soldier. Make sure to include details about them, their service in the war, and whatever else you know about them from their photos and letters</w:t>
      </w:r>
      <w:r w:rsidR="0056053A" w:rsidRPr="00D11C91">
        <w:rPr>
          <w:rFonts w:ascii="Times New Roman" w:hAnsi="Times New Roman" w:cs="Times New Roman"/>
          <w:sz w:val="28"/>
          <w:szCs w:val="28"/>
        </w:rPr>
        <w:t>.</w:t>
      </w:r>
    </w:p>
    <w:p w14:paraId="650EED83" w14:textId="77777777" w:rsidR="00830A59" w:rsidRPr="00D11C91" w:rsidRDefault="00830A59" w:rsidP="00830A59">
      <w:pPr>
        <w:pStyle w:val="ListParagraph"/>
        <w:rPr>
          <w:rFonts w:ascii="Times New Roman" w:hAnsi="Times New Roman" w:cs="Times New Roman"/>
          <w:sz w:val="28"/>
          <w:szCs w:val="28"/>
        </w:rPr>
      </w:pPr>
    </w:p>
    <w:p w14:paraId="34740642" w14:textId="0DB85A88" w:rsidR="00830A59" w:rsidRPr="00D11C91" w:rsidRDefault="00AE4323" w:rsidP="00830A59">
      <w:pPr>
        <w:pStyle w:val="ListParagraph"/>
        <w:numPr>
          <w:ilvl w:val="0"/>
          <w:numId w:val="1"/>
        </w:numPr>
        <w:rPr>
          <w:rFonts w:ascii="Times New Roman" w:hAnsi="Times New Roman" w:cs="Times New Roman"/>
          <w:sz w:val="28"/>
          <w:szCs w:val="28"/>
        </w:rPr>
      </w:pPr>
      <w:r w:rsidRPr="00D11C91">
        <w:rPr>
          <w:rFonts w:ascii="Times New Roman" w:hAnsi="Times New Roman" w:cs="Times New Roman"/>
          <w:sz w:val="28"/>
          <w:szCs w:val="28"/>
        </w:rPr>
        <w:t>Draw a comic strip</w:t>
      </w:r>
      <w:r w:rsidR="006C6A8A" w:rsidRPr="00D11C91">
        <w:rPr>
          <w:rFonts w:ascii="Times New Roman" w:hAnsi="Times New Roman" w:cs="Times New Roman"/>
          <w:sz w:val="28"/>
          <w:szCs w:val="28"/>
        </w:rPr>
        <w:t>/graphic novel</w:t>
      </w:r>
      <w:r w:rsidRPr="00D11C91">
        <w:rPr>
          <w:rFonts w:ascii="Times New Roman" w:hAnsi="Times New Roman" w:cs="Times New Roman"/>
          <w:sz w:val="28"/>
          <w:szCs w:val="28"/>
        </w:rPr>
        <w:t xml:space="preserve"> depicting an event they mention in their letters. Be sure to include any details they </w:t>
      </w:r>
      <w:r w:rsidR="0056053A" w:rsidRPr="00D11C91">
        <w:rPr>
          <w:rFonts w:ascii="Times New Roman" w:hAnsi="Times New Roman" w:cs="Times New Roman"/>
          <w:sz w:val="28"/>
          <w:szCs w:val="28"/>
        </w:rPr>
        <w:t>describe</w:t>
      </w:r>
      <w:r w:rsidRPr="00D11C91">
        <w:rPr>
          <w:rFonts w:ascii="Times New Roman" w:hAnsi="Times New Roman" w:cs="Times New Roman"/>
          <w:sz w:val="28"/>
          <w:szCs w:val="28"/>
        </w:rPr>
        <w:t>.</w:t>
      </w:r>
    </w:p>
    <w:p w14:paraId="78F6F077" w14:textId="77777777" w:rsidR="00830A59" w:rsidRPr="00D11C91" w:rsidRDefault="00830A59" w:rsidP="00830A59">
      <w:pPr>
        <w:pStyle w:val="ListParagraph"/>
        <w:rPr>
          <w:rFonts w:ascii="Times New Roman" w:hAnsi="Times New Roman" w:cs="Times New Roman"/>
          <w:sz w:val="28"/>
          <w:szCs w:val="28"/>
        </w:rPr>
      </w:pPr>
    </w:p>
    <w:p w14:paraId="0955A8C6" w14:textId="5F6F3AE1" w:rsidR="008A03E8" w:rsidRDefault="00AE4323" w:rsidP="008A03E8">
      <w:pPr>
        <w:pStyle w:val="ListParagraph"/>
        <w:numPr>
          <w:ilvl w:val="0"/>
          <w:numId w:val="1"/>
        </w:numPr>
        <w:rPr>
          <w:rFonts w:ascii="Times New Roman" w:hAnsi="Times New Roman" w:cs="Times New Roman"/>
          <w:sz w:val="28"/>
          <w:szCs w:val="28"/>
        </w:rPr>
      </w:pPr>
      <w:r w:rsidRPr="00D11C91">
        <w:rPr>
          <w:rFonts w:ascii="Times New Roman" w:hAnsi="Times New Roman" w:cs="Times New Roman"/>
          <w:sz w:val="28"/>
          <w:szCs w:val="28"/>
        </w:rPr>
        <w:t>Imagine that you are the person who is receiving these letters. Pick one of the letters you read and write a letter back to the</w:t>
      </w:r>
      <w:r w:rsidR="00C870F4" w:rsidRPr="00D11C91">
        <w:rPr>
          <w:rFonts w:ascii="Times New Roman" w:hAnsi="Times New Roman" w:cs="Times New Roman"/>
          <w:sz w:val="28"/>
          <w:szCs w:val="28"/>
        </w:rPr>
        <w:t xml:space="preserve"> soldier</w:t>
      </w:r>
      <w:r w:rsidR="0056053A" w:rsidRPr="00D11C91">
        <w:rPr>
          <w:rFonts w:ascii="Times New Roman" w:hAnsi="Times New Roman" w:cs="Times New Roman"/>
          <w:sz w:val="28"/>
          <w:szCs w:val="28"/>
        </w:rPr>
        <w:t>, from the point of view of the recipient.</w:t>
      </w:r>
    </w:p>
    <w:p w14:paraId="38F63CB4" w14:textId="77777777" w:rsidR="00D11C91" w:rsidRPr="00D11C91" w:rsidRDefault="00D11C91" w:rsidP="00D11C91">
      <w:pPr>
        <w:pStyle w:val="ListParagraph"/>
        <w:rPr>
          <w:rFonts w:ascii="Times New Roman" w:hAnsi="Times New Roman" w:cs="Times New Roman"/>
          <w:sz w:val="28"/>
          <w:szCs w:val="28"/>
        </w:rPr>
      </w:pPr>
    </w:p>
    <w:p w14:paraId="4932B27D" w14:textId="1AE86DA1" w:rsidR="00D11C91" w:rsidRDefault="00D11C91" w:rsidP="00D11C91">
      <w:pPr>
        <w:rPr>
          <w:rFonts w:ascii="Times New Roman" w:hAnsi="Times New Roman" w:cs="Times New Roman"/>
          <w:sz w:val="28"/>
          <w:szCs w:val="28"/>
        </w:rPr>
      </w:pPr>
      <w:r>
        <w:rPr>
          <w:rFonts w:ascii="Times New Roman" w:hAnsi="Times New Roman" w:cs="Times New Roman"/>
          <w:sz w:val="28"/>
          <w:szCs w:val="28"/>
        </w:rPr>
        <w:t xml:space="preserve">Note: No matter your choice, you must show both a knowledge of the solider AND of World War One (for example, if writing a letter, show your knowledge of the </w:t>
      </w:r>
      <w:proofErr w:type="spellStart"/>
      <w:r>
        <w:rPr>
          <w:rFonts w:ascii="Times New Roman" w:hAnsi="Times New Roman" w:cs="Times New Roman"/>
          <w:sz w:val="28"/>
          <w:szCs w:val="28"/>
        </w:rPr>
        <w:t>homefront</w:t>
      </w:r>
      <w:proofErr w:type="spellEnd"/>
      <w:r>
        <w:rPr>
          <w:rFonts w:ascii="Times New Roman" w:hAnsi="Times New Roman" w:cs="Times New Roman"/>
          <w:sz w:val="28"/>
          <w:szCs w:val="28"/>
        </w:rPr>
        <w:t xml:space="preserve"> or battles etc.)</w:t>
      </w:r>
    </w:p>
    <w:p w14:paraId="1954F30B" w14:textId="77777777" w:rsidR="00D11C91" w:rsidRDefault="00D11C91" w:rsidP="008A03E8">
      <w:pPr>
        <w:rPr>
          <w:rFonts w:ascii="Times New Roman" w:hAnsi="Times New Roman" w:cs="Times New Roman"/>
          <w:sz w:val="28"/>
          <w:szCs w:val="28"/>
        </w:rPr>
      </w:pPr>
    </w:p>
    <w:p w14:paraId="4839BEA8" w14:textId="06C39C6F" w:rsidR="008A03E8" w:rsidRPr="000648F1" w:rsidRDefault="008A03E8" w:rsidP="008A03E8">
      <w:pPr>
        <w:rPr>
          <w:rFonts w:ascii="Garamond" w:hAnsi="Garamond"/>
          <w:b/>
          <w:sz w:val="20"/>
        </w:rPr>
      </w:pPr>
      <w:r w:rsidRPr="000648F1">
        <w:rPr>
          <w:rFonts w:ascii="Garamond" w:hAnsi="Garamond"/>
          <w:b/>
          <w:sz w:val="20"/>
        </w:rPr>
        <w:t xml:space="preserve">Criterion A: </w:t>
      </w:r>
      <w:r w:rsidRPr="000648F1">
        <w:rPr>
          <w:rFonts w:ascii="Garamond" w:hAnsi="Garamond" w:cs="Helvetica Neue"/>
          <w:b/>
          <w:bCs/>
          <w:color w:val="46515A"/>
          <w:sz w:val="20"/>
        </w:rPr>
        <w:t>Knowing &amp; Understanding</w:t>
      </w:r>
    </w:p>
    <w:tbl>
      <w:tblPr>
        <w:tblStyle w:val="TableGrid"/>
        <w:tblW w:w="9108" w:type="dxa"/>
        <w:tblLook w:val="04A0" w:firstRow="1" w:lastRow="0" w:firstColumn="1" w:lastColumn="0" w:noHBand="0" w:noVBand="1"/>
      </w:tblPr>
      <w:tblGrid>
        <w:gridCol w:w="895"/>
        <w:gridCol w:w="5243"/>
        <w:gridCol w:w="2970"/>
      </w:tblGrid>
      <w:tr w:rsidR="008A03E8" w:rsidRPr="000648F1" w14:paraId="343E2B8B" w14:textId="77777777" w:rsidTr="005A3383">
        <w:tc>
          <w:tcPr>
            <w:tcW w:w="895" w:type="dxa"/>
          </w:tcPr>
          <w:p w14:paraId="6A53FE68" w14:textId="77777777" w:rsidR="008A03E8" w:rsidRPr="000648F1" w:rsidRDefault="008A03E8" w:rsidP="005A3383">
            <w:pPr>
              <w:jc w:val="center"/>
              <w:rPr>
                <w:rFonts w:ascii="Garamond" w:hAnsi="Garamond"/>
                <w:sz w:val="20"/>
              </w:rPr>
            </w:pPr>
          </w:p>
          <w:p w14:paraId="3353D1A5" w14:textId="77777777" w:rsidR="008A03E8" w:rsidRPr="000648F1" w:rsidRDefault="008A03E8" w:rsidP="005A3383">
            <w:pPr>
              <w:jc w:val="center"/>
              <w:rPr>
                <w:rFonts w:ascii="Garamond" w:hAnsi="Garamond"/>
                <w:sz w:val="20"/>
              </w:rPr>
            </w:pPr>
            <w:r w:rsidRPr="000648F1">
              <w:rPr>
                <w:rFonts w:ascii="Garamond" w:hAnsi="Garamond"/>
                <w:sz w:val="20"/>
              </w:rPr>
              <w:t>0</w:t>
            </w:r>
          </w:p>
        </w:tc>
        <w:tc>
          <w:tcPr>
            <w:tcW w:w="5243" w:type="dxa"/>
          </w:tcPr>
          <w:p w14:paraId="319E7611" w14:textId="77777777" w:rsidR="008A03E8" w:rsidRPr="000648F1" w:rsidRDefault="008A03E8" w:rsidP="005A3383">
            <w:pPr>
              <w:widowControl w:val="0"/>
              <w:autoSpaceDE w:val="0"/>
              <w:autoSpaceDN w:val="0"/>
              <w:adjustRightInd w:val="0"/>
              <w:rPr>
                <w:rFonts w:ascii="Garamond" w:hAnsi="Garamond" w:cs="Helvetica Neue"/>
                <w:sz w:val="20"/>
              </w:rPr>
            </w:pPr>
            <w:r w:rsidRPr="000648F1">
              <w:rPr>
                <w:rFonts w:ascii="Garamond" w:hAnsi="Garamond" w:cs="Helvetica Neue"/>
                <w:sz w:val="20"/>
              </w:rPr>
              <w:t>The student does not reach a standard described by any of the descriptors below.</w:t>
            </w:r>
          </w:p>
        </w:tc>
        <w:tc>
          <w:tcPr>
            <w:tcW w:w="2970" w:type="dxa"/>
          </w:tcPr>
          <w:p w14:paraId="27243CD3" w14:textId="77777777" w:rsidR="008A03E8" w:rsidRPr="000648F1" w:rsidRDefault="008A03E8" w:rsidP="005A3383">
            <w:pPr>
              <w:rPr>
                <w:rFonts w:ascii="Garamond" w:hAnsi="Garamond"/>
                <w:b/>
                <w:sz w:val="20"/>
              </w:rPr>
            </w:pPr>
          </w:p>
        </w:tc>
      </w:tr>
      <w:tr w:rsidR="008A03E8" w:rsidRPr="000648F1" w14:paraId="3A96145C" w14:textId="77777777" w:rsidTr="005A3383">
        <w:tc>
          <w:tcPr>
            <w:tcW w:w="895" w:type="dxa"/>
          </w:tcPr>
          <w:p w14:paraId="50193283" w14:textId="77777777" w:rsidR="008A03E8" w:rsidRPr="000648F1" w:rsidRDefault="008A03E8" w:rsidP="005A3383">
            <w:pPr>
              <w:jc w:val="center"/>
              <w:rPr>
                <w:rFonts w:ascii="Garamond" w:hAnsi="Garamond"/>
                <w:sz w:val="20"/>
              </w:rPr>
            </w:pPr>
          </w:p>
          <w:p w14:paraId="71B39C36" w14:textId="77777777" w:rsidR="008A03E8" w:rsidRPr="000648F1" w:rsidRDefault="008A03E8" w:rsidP="005A3383">
            <w:pPr>
              <w:jc w:val="center"/>
              <w:rPr>
                <w:rFonts w:ascii="Garamond" w:hAnsi="Garamond"/>
                <w:sz w:val="20"/>
              </w:rPr>
            </w:pPr>
          </w:p>
          <w:p w14:paraId="127CAE8B" w14:textId="77777777" w:rsidR="008A03E8" w:rsidRPr="000648F1" w:rsidRDefault="008A03E8" w:rsidP="005A3383">
            <w:pPr>
              <w:jc w:val="center"/>
              <w:rPr>
                <w:rFonts w:ascii="Garamond" w:hAnsi="Garamond"/>
                <w:sz w:val="20"/>
              </w:rPr>
            </w:pPr>
            <w:r w:rsidRPr="000648F1">
              <w:rPr>
                <w:rFonts w:ascii="Garamond" w:hAnsi="Garamond"/>
                <w:sz w:val="20"/>
              </w:rPr>
              <w:t>1-2</w:t>
            </w:r>
          </w:p>
        </w:tc>
        <w:tc>
          <w:tcPr>
            <w:tcW w:w="5243" w:type="dxa"/>
          </w:tcPr>
          <w:p w14:paraId="5440C5C3" w14:textId="77777777" w:rsidR="008A03E8" w:rsidRPr="000648F1" w:rsidRDefault="008A03E8" w:rsidP="005A3383">
            <w:pPr>
              <w:rPr>
                <w:rFonts w:ascii="Garamond" w:hAnsi="Garamond" w:cs="Helvetica Neue"/>
                <w:sz w:val="20"/>
              </w:rPr>
            </w:pPr>
            <w:r w:rsidRPr="000648F1">
              <w:rPr>
                <w:rFonts w:ascii="Garamond" w:hAnsi="Garamond" w:cs="Helvetica Neue"/>
                <w:sz w:val="20"/>
              </w:rPr>
              <w:t>The student:</w:t>
            </w:r>
          </w:p>
          <w:p w14:paraId="53EFBDAE" w14:textId="77777777" w:rsidR="008A03E8" w:rsidRPr="000648F1" w:rsidRDefault="008A03E8" w:rsidP="008A03E8">
            <w:pPr>
              <w:pStyle w:val="ListParagraph"/>
              <w:numPr>
                <w:ilvl w:val="0"/>
                <w:numId w:val="4"/>
              </w:numPr>
              <w:ind w:hanging="108"/>
              <w:rPr>
                <w:rFonts w:ascii="Garamond" w:hAnsi="Garamond"/>
                <w:b/>
                <w:sz w:val="20"/>
              </w:rPr>
            </w:pPr>
            <w:r w:rsidRPr="000648F1">
              <w:rPr>
                <w:rFonts w:ascii="Garamond" w:hAnsi="Garamond" w:cs="Helvetica Neue"/>
                <w:sz w:val="20"/>
              </w:rPr>
              <w:t xml:space="preserve">uses limited relevant terminology, </w:t>
            </w:r>
          </w:p>
          <w:p w14:paraId="2F4C8F02" w14:textId="77777777" w:rsidR="008A03E8" w:rsidRPr="000648F1" w:rsidRDefault="008A03E8" w:rsidP="008A03E8">
            <w:pPr>
              <w:pStyle w:val="ListParagraph"/>
              <w:numPr>
                <w:ilvl w:val="0"/>
                <w:numId w:val="4"/>
              </w:numPr>
              <w:ind w:hanging="108"/>
              <w:rPr>
                <w:rFonts w:ascii="Garamond" w:hAnsi="Garamond"/>
                <w:b/>
                <w:sz w:val="20"/>
              </w:rPr>
            </w:pPr>
            <w:r w:rsidRPr="000648F1">
              <w:rPr>
                <w:rFonts w:ascii="Garamond" w:hAnsi="Garamond" w:cs="Helvetica Neue"/>
                <w:sz w:val="20"/>
              </w:rPr>
              <w:t>demonstrates basic knowledge and understanding of content and concepts with minimal descriptions and/or examples.</w:t>
            </w:r>
          </w:p>
        </w:tc>
        <w:tc>
          <w:tcPr>
            <w:tcW w:w="2970" w:type="dxa"/>
          </w:tcPr>
          <w:p w14:paraId="27170E8E" w14:textId="77777777" w:rsidR="008A03E8" w:rsidRPr="000648F1" w:rsidRDefault="008A03E8" w:rsidP="005A3383">
            <w:pPr>
              <w:ind w:left="50"/>
              <w:rPr>
                <w:rFonts w:ascii="Garamond" w:hAnsi="Garamond"/>
                <w:b/>
                <w:sz w:val="20"/>
              </w:rPr>
            </w:pPr>
          </w:p>
        </w:tc>
      </w:tr>
      <w:tr w:rsidR="008A03E8" w:rsidRPr="000648F1" w14:paraId="73587E97" w14:textId="77777777" w:rsidTr="005A3383">
        <w:tc>
          <w:tcPr>
            <w:tcW w:w="895" w:type="dxa"/>
          </w:tcPr>
          <w:p w14:paraId="2A97DECC" w14:textId="77777777" w:rsidR="008A03E8" w:rsidRPr="000648F1" w:rsidRDefault="008A03E8" w:rsidP="005A3383">
            <w:pPr>
              <w:jc w:val="center"/>
              <w:rPr>
                <w:rFonts w:ascii="Garamond" w:hAnsi="Garamond"/>
                <w:sz w:val="20"/>
              </w:rPr>
            </w:pPr>
          </w:p>
          <w:p w14:paraId="1F4AF5A1" w14:textId="77777777" w:rsidR="008A03E8" w:rsidRPr="000648F1" w:rsidRDefault="008A03E8" w:rsidP="005A3383">
            <w:pPr>
              <w:jc w:val="center"/>
              <w:rPr>
                <w:rFonts w:ascii="Garamond" w:hAnsi="Garamond"/>
                <w:sz w:val="20"/>
              </w:rPr>
            </w:pPr>
          </w:p>
          <w:p w14:paraId="19BDD9D6" w14:textId="77777777" w:rsidR="008A03E8" w:rsidRPr="000648F1" w:rsidRDefault="008A03E8" w:rsidP="005A3383">
            <w:pPr>
              <w:jc w:val="center"/>
              <w:rPr>
                <w:rFonts w:ascii="Garamond" w:hAnsi="Garamond"/>
                <w:sz w:val="20"/>
              </w:rPr>
            </w:pPr>
            <w:r w:rsidRPr="000648F1">
              <w:rPr>
                <w:rFonts w:ascii="Garamond" w:hAnsi="Garamond"/>
                <w:sz w:val="20"/>
              </w:rPr>
              <w:t>3-4</w:t>
            </w:r>
          </w:p>
        </w:tc>
        <w:tc>
          <w:tcPr>
            <w:tcW w:w="5243" w:type="dxa"/>
          </w:tcPr>
          <w:p w14:paraId="235AB100" w14:textId="77777777" w:rsidR="008A03E8" w:rsidRPr="000648F1" w:rsidRDefault="008A03E8" w:rsidP="005A3383">
            <w:pPr>
              <w:rPr>
                <w:rFonts w:ascii="Garamond" w:hAnsi="Garamond" w:cs="Helvetica Neue"/>
                <w:sz w:val="20"/>
              </w:rPr>
            </w:pPr>
            <w:r w:rsidRPr="000648F1">
              <w:rPr>
                <w:rFonts w:ascii="Garamond" w:hAnsi="Garamond" w:cs="Helvetica Neue"/>
                <w:sz w:val="20"/>
              </w:rPr>
              <w:t>The student:</w:t>
            </w:r>
          </w:p>
          <w:p w14:paraId="694500B3" w14:textId="77777777" w:rsidR="008A03E8" w:rsidRPr="000648F1" w:rsidRDefault="008A03E8" w:rsidP="008A03E8">
            <w:pPr>
              <w:pStyle w:val="ListParagraph"/>
              <w:numPr>
                <w:ilvl w:val="0"/>
                <w:numId w:val="5"/>
              </w:numPr>
              <w:ind w:hanging="108"/>
              <w:rPr>
                <w:rFonts w:ascii="Garamond" w:hAnsi="Garamond"/>
                <w:b/>
                <w:sz w:val="20"/>
              </w:rPr>
            </w:pPr>
            <w:r w:rsidRPr="000648F1">
              <w:rPr>
                <w:rFonts w:ascii="Garamond" w:hAnsi="Garamond" w:cs="Helvetica Neue"/>
                <w:sz w:val="20"/>
              </w:rPr>
              <w:t xml:space="preserve">uses some terminology accurately and appropriately, </w:t>
            </w:r>
          </w:p>
          <w:p w14:paraId="1738B99B" w14:textId="77777777" w:rsidR="008A03E8" w:rsidRPr="000648F1" w:rsidRDefault="008A03E8" w:rsidP="008A03E8">
            <w:pPr>
              <w:pStyle w:val="ListParagraph"/>
              <w:numPr>
                <w:ilvl w:val="0"/>
                <w:numId w:val="5"/>
              </w:numPr>
              <w:ind w:hanging="108"/>
              <w:rPr>
                <w:rFonts w:ascii="Garamond" w:hAnsi="Garamond"/>
                <w:b/>
                <w:sz w:val="20"/>
              </w:rPr>
            </w:pPr>
            <w:r w:rsidRPr="000648F1">
              <w:rPr>
                <w:rFonts w:ascii="Garamond" w:hAnsi="Garamond" w:cs="Helvetica Neue"/>
                <w:sz w:val="20"/>
              </w:rPr>
              <w:t>demonstrates adequate knowledge and understanding of content and concepts through satisfactory descriptions, explanations and examples.</w:t>
            </w:r>
          </w:p>
        </w:tc>
        <w:tc>
          <w:tcPr>
            <w:tcW w:w="2970" w:type="dxa"/>
          </w:tcPr>
          <w:p w14:paraId="76353C55" w14:textId="77777777" w:rsidR="008A03E8" w:rsidRPr="000648F1" w:rsidRDefault="008A03E8" w:rsidP="005A3383">
            <w:pPr>
              <w:rPr>
                <w:rFonts w:ascii="Garamond" w:hAnsi="Garamond"/>
                <w:b/>
                <w:sz w:val="20"/>
              </w:rPr>
            </w:pPr>
          </w:p>
        </w:tc>
      </w:tr>
      <w:tr w:rsidR="008A03E8" w:rsidRPr="000648F1" w14:paraId="53067403" w14:textId="77777777" w:rsidTr="005A3383">
        <w:tc>
          <w:tcPr>
            <w:tcW w:w="895" w:type="dxa"/>
          </w:tcPr>
          <w:p w14:paraId="24FD4E7C" w14:textId="77777777" w:rsidR="008A03E8" w:rsidRPr="000648F1" w:rsidRDefault="008A03E8" w:rsidP="005A3383">
            <w:pPr>
              <w:jc w:val="center"/>
              <w:rPr>
                <w:rFonts w:ascii="Garamond" w:hAnsi="Garamond"/>
                <w:sz w:val="20"/>
              </w:rPr>
            </w:pPr>
          </w:p>
          <w:p w14:paraId="24B8A69E" w14:textId="77777777" w:rsidR="008A03E8" w:rsidRPr="000648F1" w:rsidRDefault="008A03E8" w:rsidP="005A3383">
            <w:pPr>
              <w:jc w:val="center"/>
              <w:rPr>
                <w:rFonts w:ascii="Garamond" w:hAnsi="Garamond"/>
                <w:sz w:val="20"/>
              </w:rPr>
            </w:pPr>
          </w:p>
          <w:p w14:paraId="5ADCBE62" w14:textId="77777777" w:rsidR="008A03E8" w:rsidRPr="000648F1" w:rsidRDefault="008A03E8" w:rsidP="005A3383">
            <w:pPr>
              <w:jc w:val="center"/>
              <w:rPr>
                <w:rFonts w:ascii="Garamond" w:hAnsi="Garamond"/>
                <w:sz w:val="20"/>
              </w:rPr>
            </w:pPr>
            <w:r w:rsidRPr="000648F1">
              <w:rPr>
                <w:rFonts w:ascii="Garamond" w:hAnsi="Garamond"/>
                <w:sz w:val="20"/>
              </w:rPr>
              <w:t>5-6</w:t>
            </w:r>
          </w:p>
        </w:tc>
        <w:tc>
          <w:tcPr>
            <w:tcW w:w="5243" w:type="dxa"/>
          </w:tcPr>
          <w:p w14:paraId="61809E46" w14:textId="77777777" w:rsidR="008A03E8" w:rsidRPr="000648F1" w:rsidRDefault="008A03E8" w:rsidP="005A3383">
            <w:pPr>
              <w:rPr>
                <w:rFonts w:ascii="Garamond" w:hAnsi="Garamond" w:cs="Helvetica Neue"/>
                <w:sz w:val="20"/>
              </w:rPr>
            </w:pPr>
            <w:r w:rsidRPr="000648F1">
              <w:rPr>
                <w:rFonts w:ascii="Garamond" w:hAnsi="Garamond" w:cs="Helvetica Neue"/>
                <w:sz w:val="20"/>
              </w:rPr>
              <w:t>The student:</w:t>
            </w:r>
          </w:p>
          <w:p w14:paraId="1E44DA1E" w14:textId="77777777" w:rsidR="008A03E8" w:rsidRPr="000648F1" w:rsidRDefault="008A03E8" w:rsidP="008A03E8">
            <w:pPr>
              <w:pStyle w:val="ListParagraph"/>
              <w:numPr>
                <w:ilvl w:val="0"/>
                <w:numId w:val="6"/>
              </w:numPr>
              <w:ind w:hanging="108"/>
              <w:rPr>
                <w:rFonts w:ascii="Garamond" w:hAnsi="Garamond"/>
                <w:b/>
                <w:sz w:val="20"/>
              </w:rPr>
            </w:pPr>
            <w:r w:rsidRPr="000648F1">
              <w:rPr>
                <w:rFonts w:ascii="Garamond" w:hAnsi="Garamond" w:cs="Helvetica Neue"/>
                <w:sz w:val="20"/>
              </w:rPr>
              <w:t xml:space="preserve">uses a range of terminology accurately and appropriately, </w:t>
            </w:r>
          </w:p>
          <w:p w14:paraId="52707FF2" w14:textId="77777777" w:rsidR="008A03E8" w:rsidRPr="000648F1" w:rsidRDefault="008A03E8" w:rsidP="008A03E8">
            <w:pPr>
              <w:pStyle w:val="ListParagraph"/>
              <w:numPr>
                <w:ilvl w:val="0"/>
                <w:numId w:val="6"/>
              </w:numPr>
              <w:ind w:hanging="108"/>
              <w:rPr>
                <w:rFonts w:ascii="Garamond" w:hAnsi="Garamond"/>
                <w:b/>
                <w:sz w:val="20"/>
              </w:rPr>
            </w:pPr>
            <w:r w:rsidRPr="000648F1">
              <w:rPr>
                <w:rFonts w:ascii="Garamond" w:hAnsi="Garamond" w:cs="Helvetica Neue"/>
                <w:sz w:val="20"/>
              </w:rPr>
              <w:t>demonstrates substantial knowledge and understanding of content and concepts through accurate descriptions, explanations and examples.</w:t>
            </w:r>
          </w:p>
        </w:tc>
        <w:tc>
          <w:tcPr>
            <w:tcW w:w="2970" w:type="dxa"/>
          </w:tcPr>
          <w:p w14:paraId="40E958F5" w14:textId="77777777" w:rsidR="008A03E8" w:rsidRPr="000648F1" w:rsidRDefault="008A03E8" w:rsidP="005A3383">
            <w:pPr>
              <w:rPr>
                <w:rFonts w:ascii="Garamond" w:hAnsi="Garamond"/>
                <w:b/>
                <w:sz w:val="20"/>
              </w:rPr>
            </w:pPr>
          </w:p>
        </w:tc>
      </w:tr>
      <w:tr w:rsidR="008A03E8" w:rsidRPr="000648F1" w14:paraId="6ED38878" w14:textId="77777777" w:rsidTr="005A3383">
        <w:tc>
          <w:tcPr>
            <w:tcW w:w="895" w:type="dxa"/>
          </w:tcPr>
          <w:p w14:paraId="399D7C18" w14:textId="77777777" w:rsidR="008A03E8" w:rsidRPr="000648F1" w:rsidRDefault="008A03E8" w:rsidP="005A3383">
            <w:pPr>
              <w:jc w:val="center"/>
              <w:rPr>
                <w:rFonts w:ascii="Garamond" w:hAnsi="Garamond"/>
                <w:sz w:val="20"/>
              </w:rPr>
            </w:pPr>
          </w:p>
          <w:p w14:paraId="69AE78DC" w14:textId="77777777" w:rsidR="008A03E8" w:rsidRPr="000648F1" w:rsidRDefault="008A03E8" w:rsidP="005A3383">
            <w:pPr>
              <w:jc w:val="center"/>
              <w:rPr>
                <w:rFonts w:ascii="Garamond" w:hAnsi="Garamond"/>
                <w:sz w:val="20"/>
              </w:rPr>
            </w:pPr>
          </w:p>
          <w:p w14:paraId="655F8F73" w14:textId="77777777" w:rsidR="008A03E8" w:rsidRPr="000648F1" w:rsidRDefault="008A03E8" w:rsidP="005A3383">
            <w:pPr>
              <w:jc w:val="center"/>
              <w:rPr>
                <w:rFonts w:ascii="Garamond" w:hAnsi="Garamond"/>
                <w:sz w:val="20"/>
              </w:rPr>
            </w:pPr>
            <w:r w:rsidRPr="000648F1">
              <w:rPr>
                <w:rFonts w:ascii="Garamond" w:hAnsi="Garamond"/>
                <w:sz w:val="20"/>
              </w:rPr>
              <w:t>7-8</w:t>
            </w:r>
          </w:p>
        </w:tc>
        <w:tc>
          <w:tcPr>
            <w:tcW w:w="5243" w:type="dxa"/>
          </w:tcPr>
          <w:p w14:paraId="1E0F0E77" w14:textId="77777777" w:rsidR="008A03E8" w:rsidRPr="000648F1" w:rsidRDefault="008A03E8" w:rsidP="005A3383">
            <w:pPr>
              <w:rPr>
                <w:rFonts w:ascii="Garamond" w:hAnsi="Garamond" w:cs="Helvetica Neue"/>
                <w:sz w:val="20"/>
              </w:rPr>
            </w:pPr>
            <w:r w:rsidRPr="000648F1">
              <w:rPr>
                <w:rFonts w:ascii="Garamond" w:hAnsi="Garamond" w:cs="Helvetica Neue"/>
                <w:sz w:val="20"/>
              </w:rPr>
              <w:t>The student:</w:t>
            </w:r>
          </w:p>
          <w:p w14:paraId="42AA9CFC" w14:textId="77777777" w:rsidR="008A03E8" w:rsidRPr="000648F1" w:rsidRDefault="008A03E8" w:rsidP="008A03E8">
            <w:pPr>
              <w:pStyle w:val="ListParagraph"/>
              <w:numPr>
                <w:ilvl w:val="0"/>
                <w:numId w:val="7"/>
              </w:numPr>
              <w:ind w:hanging="108"/>
              <w:rPr>
                <w:rFonts w:ascii="Garamond" w:hAnsi="Garamond"/>
                <w:b/>
                <w:sz w:val="20"/>
              </w:rPr>
            </w:pPr>
            <w:r w:rsidRPr="000648F1">
              <w:rPr>
                <w:rFonts w:ascii="Garamond" w:hAnsi="Garamond" w:cs="Helvetica Neue"/>
                <w:sz w:val="20"/>
              </w:rPr>
              <w:t xml:space="preserve">consistently uses a wide range of terminology effectively, </w:t>
            </w:r>
          </w:p>
          <w:p w14:paraId="26553A67" w14:textId="77777777" w:rsidR="008A03E8" w:rsidRPr="000648F1" w:rsidRDefault="008A03E8" w:rsidP="008A03E8">
            <w:pPr>
              <w:pStyle w:val="ListParagraph"/>
              <w:numPr>
                <w:ilvl w:val="0"/>
                <w:numId w:val="7"/>
              </w:numPr>
              <w:ind w:hanging="108"/>
              <w:rPr>
                <w:rFonts w:ascii="Garamond" w:hAnsi="Garamond"/>
                <w:b/>
                <w:sz w:val="20"/>
              </w:rPr>
            </w:pPr>
            <w:r w:rsidRPr="000648F1">
              <w:rPr>
                <w:rFonts w:ascii="Garamond" w:hAnsi="Garamond" w:cs="Helvetica Neue"/>
                <w:sz w:val="20"/>
              </w:rPr>
              <w:t>demonstrates detailed knowledge and understanding of content and concepts through thorough accurate descriptions, explanations and examples.</w:t>
            </w:r>
          </w:p>
        </w:tc>
        <w:tc>
          <w:tcPr>
            <w:tcW w:w="2970" w:type="dxa"/>
          </w:tcPr>
          <w:p w14:paraId="2EAE4681" w14:textId="77777777" w:rsidR="008A03E8" w:rsidRPr="000648F1" w:rsidRDefault="008A03E8" w:rsidP="005A3383">
            <w:pPr>
              <w:rPr>
                <w:rFonts w:ascii="Garamond" w:hAnsi="Garamond"/>
                <w:b/>
                <w:sz w:val="20"/>
              </w:rPr>
            </w:pPr>
          </w:p>
        </w:tc>
      </w:tr>
    </w:tbl>
    <w:p w14:paraId="442759FB" w14:textId="77777777" w:rsidR="008A03E8" w:rsidRPr="000648F1" w:rsidRDefault="008A03E8" w:rsidP="008A03E8">
      <w:pPr>
        <w:rPr>
          <w:sz w:val="20"/>
        </w:rPr>
      </w:pPr>
      <w:r w:rsidRPr="000648F1">
        <w:rPr>
          <w:rFonts w:ascii="Garamond" w:hAnsi="Garamond"/>
          <w:b/>
          <w:sz w:val="20"/>
        </w:rPr>
        <w:t xml:space="preserve">Criterion C: </w:t>
      </w:r>
      <w:r w:rsidRPr="000648F1">
        <w:rPr>
          <w:rFonts w:ascii="Garamond" w:hAnsi="Garamond" w:cs="Helvetica Neue"/>
          <w:b/>
          <w:bCs/>
          <w:color w:val="46515A"/>
          <w:sz w:val="20"/>
        </w:rPr>
        <w:t>Communicating</w:t>
      </w:r>
    </w:p>
    <w:tbl>
      <w:tblPr>
        <w:tblStyle w:val="TableGrid"/>
        <w:tblW w:w="9108" w:type="dxa"/>
        <w:tblLook w:val="04A0" w:firstRow="1" w:lastRow="0" w:firstColumn="1" w:lastColumn="0" w:noHBand="0" w:noVBand="1"/>
      </w:tblPr>
      <w:tblGrid>
        <w:gridCol w:w="1548"/>
        <w:gridCol w:w="4590"/>
        <w:gridCol w:w="2970"/>
      </w:tblGrid>
      <w:tr w:rsidR="008A03E8" w:rsidRPr="000648F1" w14:paraId="7773CBFD" w14:textId="77777777" w:rsidTr="005A3383">
        <w:tc>
          <w:tcPr>
            <w:tcW w:w="1548" w:type="dxa"/>
          </w:tcPr>
          <w:p w14:paraId="34B3CBB9" w14:textId="77777777" w:rsidR="008A03E8" w:rsidRPr="000648F1" w:rsidRDefault="008A03E8" w:rsidP="005A3383">
            <w:pPr>
              <w:jc w:val="center"/>
              <w:rPr>
                <w:rFonts w:ascii="Garamond" w:hAnsi="Garamond"/>
                <w:sz w:val="20"/>
              </w:rPr>
            </w:pPr>
          </w:p>
          <w:p w14:paraId="709B545E" w14:textId="77777777" w:rsidR="008A03E8" w:rsidRPr="000648F1" w:rsidRDefault="008A03E8" w:rsidP="005A3383">
            <w:pPr>
              <w:jc w:val="center"/>
              <w:rPr>
                <w:rFonts w:ascii="Garamond" w:hAnsi="Garamond"/>
                <w:sz w:val="20"/>
              </w:rPr>
            </w:pPr>
            <w:r w:rsidRPr="000648F1">
              <w:rPr>
                <w:rFonts w:ascii="Garamond" w:hAnsi="Garamond"/>
                <w:sz w:val="20"/>
              </w:rPr>
              <w:t>0</w:t>
            </w:r>
          </w:p>
        </w:tc>
        <w:tc>
          <w:tcPr>
            <w:tcW w:w="4590" w:type="dxa"/>
          </w:tcPr>
          <w:p w14:paraId="12008406" w14:textId="77777777" w:rsidR="008A03E8" w:rsidRPr="000648F1" w:rsidRDefault="008A03E8" w:rsidP="005A3383">
            <w:pPr>
              <w:widowControl w:val="0"/>
              <w:autoSpaceDE w:val="0"/>
              <w:autoSpaceDN w:val="0"/>
              <w:adjustRightInd w:val="0"/>
              <w:rPr>
                <w:rFonts w:ascii="Garamond" w:hAnsi="Garamond" w:cs="Helvetica Neue"/>
                <w:sz w:val="20"/>
              </w:rPr>
            </w:pPr>
            <w:r w:rsidRPr="000648F1">
              <w:rPr>
                <w:rFonts w:ascii="Garamond" w:hAnsi="Garamond" w:cs="Helvetica Neue"/>
                <w:sz w:val="20"/>
              </w:rPr>
              <w:t>The student does not reach a standard described by any of the descriptors below.</w:t>
            </w:r>
          </w:p>
        </w:tc>
        <w:tc>
          <w:tcPr>
            <w:tcW w:w="2970" w:type="dxa"/>
          </w:tcPr>
          <w:p w14:paraId="38D5A6FB" w14:textId="77777777" w:rsidR="008A03E8" w:rsidRPr="000648F1" w:rsidRDefault="008A03E8" w:rsidP="005A3383">
            <w:pPr>
              <w:rPr>
                <w:rFonts w:ascii="Garamond" w:hAnsi="Garamond"/>
                <w:b/>
                <w:sz w:val="20"/>
              </w:rPr>
            </w:pPr>
          </w:p>
        </w:tc>
      </w:tr>
      <w:tr w:rsidR="008A03E8" w:rsidRPr="000648F1" w14:paraId="4D4D48C1" w14:textId="77777777" w:rsidTr="005A3383">
        <w:tc>
          <w:tcPr>
            <w:tcW w:w="1548" w:type="dxa"/>
          </w:tcPr>
          <w:p w14:paraId="30659CD3" w14:textId="77777777" w:rsidR="008A03E8" w:rsidRPr="000648F1" w:rsidRDefault="008A03E8" w:rsidP="005A3383">
            <w:pPr>
              <w:jc w:val="center"/>
              <w:rPr>
                <w:rFonts w:ascii="Garamond" w:hAnsi="Garamond"/>
                <w:sz w:val="20"/>
              </w:rPr>
            </w:pPr>
          </w:p>
          <w:p w14:paraId="453E247E" w14:textId="77777777" w:rsidR="008A03E8" w:rsidRPr="000648F1" w:rsidRDefault="008A03E8" w:rsidP="005A3383">
            <w:pPr>
              <w:jc w:val="center"/>
              <w:rPr>
                <w:rFonts w:ascii="Garamond" w:hAnsi="Garamond"/>
                <w:sz w:val="20"/>
              </w:rPr>
            </w:pPr>
          </w:p>
          <w:p w14:paraId="7C0AC771" w14:textId="77777777" w:rsidR="008A03E8" w:rsidRPr="000648F1" w:rsidRDefault="008A03E8" w:rsidP="005A3383">
            <w:pPr>
              <w:jc w:val="center"/>
              <w:rPr>
                <w:rFonts w:ascii="Garamond" w:hAnsi="Garamond"/>
                <w:sz w:val="20"/>
              </w:rPr>
            </w:pPr>
            <w:r w:rsidRPr="000648F1">
              <w:rPr>
                <w:rFonts w:ascii="Garamond" w:hAnsi="Garamond"/>
                <w:sz w:val="20"/>
              </w:rPr>
              <w:t>1-2</w:t>
            </w:r>
          </w:p>
        </w:tc>
        <w:tc>
          <w:tcPr>
            <w:tcW w:w="4590" w:type="dxa"/>
          </w:tcPr>
          <w:p w14:paraId="449239CE" w14:textId="77777777" w:rsidR="008A03E8" w:rsidRPr="000648F1" w:rsidRDefault="008A03E8" w:rsidP="005A3383">
            <w:pPr>
              <w:rPr>
                <w:rFonts w:ascii="Garamond" w:hAnsi="Garamond" w:cs="Helvetica Neue"/>
                <w:sz w:val="20"/>
              </w:rPr>
            </w:pPr>
            <w:r w:rsidRPr="000648F1">
              <w:rPr>
                <w:rFonts w:ascii="Garamond" w:hAnsi="Garamond" w:cs="Helvetica Neue"/>
                <w:sz w:val="20"/>
              </w:rPr>
              <w:t>The student:</w:t>
            </w:r>
          </w:p>
          <w:p w14:paraId="38C06223" w14:textId="77777777" w:rsidR="008A03E8" w:rsidRPr="000648F1" w:rsidRDefault="008A03E8" w:rsidP="008A03E8">
            <w:pPr>
              <w:pStyle w:val="ListParagraph"/>
              <w:numPr>
                <w:ilvl w:val="0"/>
                <w:numId w:val="8"/>
              </w:numPr>
              <w:ind w:hanging="108"/>
              <w:rPr>
                <w:rFonts w:ascii="Garamond" w:hAnsi="Garamond"/>
                <w:b/>
                <w:sz w:val="20"/>
              </w:rPr>
            </w:pPr>
            <w:r w:rsidRPr="000648F1">
              <w:rPr>
                <w:rFonts w:ascii="Garamond" w:hAnsi="Garamond" w:cs="Helvetica Neue"/>
                <w:sz w:val="20"/>
              </w:rPr>
              <w:t xml:space="preserve">communicates information and ideas in a limited way, using a style that is limited in its appropriateness to the audience and purpose, </w:t>
            </w:r>
          </w:p>
          <w:p w14:paraId="4781AB6F" w14:textId="77777777" w:rsidR="008A03E8" w:rsidRPr="008A03E8" w:rsidRDefault="008A03E8" w:rsidP="008A03E8">
            <w:pPr>
              <w:ind w:left="252"/>
              <w:rPr>
                <w:rFonts w:ascii="Garamond" w:hAnsi="Garamond"/>
                <w:b/>
                <w:sz w:val="20"/>
              </w:rPr>
            </w:pPr>
          </w:p>
        </w:tc>
        <w:tc>
          <w:tcPr>
            <w:tcW w:w="2970" w:type="dxa"/>
          </w:tcPr>
          <w:p w14:paraId="549AAF8B" w14:textId="77777777" w:rsidR="008A03E8" w:rsidRPr="000648F1" w:rsidRDefault="008A03E8" w:rsidP="005A3383">
            <w:pPr>
              <w:rPr>
                <w:rFonts w:ascii="Garamond" w:hAnsi="Garamond"/>
                <w:b/>
                <w:sz w:val="20"/>
              </w:rPr>
            </w:pPr>
          </w:p>
        </w:tc>
      </w:tr>
      <w:tr w:rsidR="008A03E8" w:rsidRPr="000648F1" w14:paraId="4794497F" w14:textId="77777777" w:rsidTr="005A3383">
        <w:trPr>
          <w:trHeight w:val="1079"/>
        </w:trPr>
        <w:tc>
          <w:tcPr>
            <w:tcW w:w="1548" w:type="dxa"/>
          </w:tcPr>
          <w:p w14:paraId="28ECE51D" w14:textId="77777777" w:rsidR="008A03E8" w:rsidRPr="000648F1" w:rsidRDefault="008A03E8" w:rsidP="005A3383">
            <w:pPr>
              <w:jc w:val="center"/>
              <w:rPr>
                <w:rFonts w:ascii="Garamond" w:hAnsi="Garamond"/>
                <w:sz w:val="20"/>
              </w:rPr>
            </w:pPr>
          </w:p>
          <w:p w14:paraId="231E4A93" w14:textId="77777777" w:rsidR="008A03E8" w:rsidRPr="000648F1" w:rsidRDefault="008A03E8" w:rsidP="005A3383">
            <w:pPr>
              <w:jc w:val="center"/>
              <w:rPr>
                <w:rFonts w:ascii="Garamond" w:hAnsi="Garamond"/>
                <w:sz w:val="20"/>
              </w:rPr>
            </w:pPr>
          </w:p>
          <w:p w14:paraId="5C1FB65A" w14:textId="77777777" w:rsidR="008A03E8" w:rsidRPr="000648F1" w:rsidRDefault="008A03E8" w:rsidP="005A3383">
            <w:pPr>
              <w:jc w:val="center"/>
              <w:rPr>
                <w:rFonts w:ascii="Garamond" w:hAnsi="Garamond"/>
                <w:sz w:val="20"/>
              </w:rPr>
            </w:pPr>
            <w:r w:rsidRPr="000648F1">
              <w:rPr>
                <w:rFonts w:ascii="Garamond" w:hAnsi="Garamond"/>
                <w:sz w:val="20"/>
              </w:rPr>
              <w:t>3-4</w:t>
            </w:r>
          </w:p>
        </w:tc>
        <w:tc>
          <w:tcPr>
            <w:tcW w:w="4590" w:type="dxa"/>
          </w:tcPr>
          <w:p w14:paraId="47A38970" w14:textId="77777777" w:rsidR="008A03E8" w:rsidRPr="000648F1" w:rsidRDefault="008A03E8" w:rsidP="005A3383">
            <w:pPr>
              <w:rPr>
                <w:rFonts w:ascii="Garamond" w:hAnsi="Garamond" w:cs="Helvetica Neue"/>
                <w:sz w:val="20"/>
              </w:rPr>
            </w:pPr>
            <w:r w:rsidRPr="000648F1">
              <w:rPr>
                <w:rFonts w:ascii="Garamond" w:hAnsi="Garamond" w:cs="Helvetica Neue"/>
                <w:sz w:val="20"/>
              </w:rPr>
              <w:t>The student:</w:t>
            </w:r>
          </w:p>
          <w:p w14:paraId="102898F0" w14:textId="3B06FBCA" w:rsidR="008A03E8" w:rsidRPr="008A03E8" w:rsidRDefault="008A03E8" w:rsidP="008A03E8">
            <w:pPr>
              <w:pStyle w:val="ListParagraph"/>
              <w:numPr>
                <w:ilvl w:val="0"/>
                <w:numId w:val="9"/>
              </w:numPr>
              <w:ind w:hanging="108"/>
              <w:rPr>
                <w:rFonts w:ascii="Garamond" w:hAnsi="Garamond"/>
                <w:b/>
                <w:sz w:val="20"/>
              </w:rPr>
            </w:pPr>
            <w:r w:rsidRPr="000648F1">
              <w:rPr>
                <w:rFonts w:ascii="Garamond" w:hAnsi="Garamond" w:cs="Helvetica Neue"/>
                <w:sz w:val="20"/>
              </w:rPr>
              <w:t xml:space="preserve">communicates information and ideas satisfactorily by using a style that is somewhat appropriate to the audience and purpose, </w:t>
            </w:r>
          </w:p>
        </w:tc>
        <w:tc>
          <w:tcPr>
            <w:tcW w:w="2970" w:type="dxa"/>
          </w:tcPr>
          <w:p w14:paraId="007FF2DA" w14:textId="77777777" w:rsidR="008A03E8" w:rsidRPr="000648F1" w:rsidRDefault="008A03E8" w:rsidP="005A3383">
            <w:pPr>
              <w:rPr>
                <w:rFonts w:ascii="Garamond" w:hAnsi="Garamond"/>
                <w:b/>
                <w:sz w:val="20"/>
              </w:rPr>
            </w:pPr>
          </w:p>
        </w:tc>
      </w:tr>
      <w:tr w:rsidR="008A03E8" w:rsidRPr="000648F1" w14:paraId="1F5B23CA" w14:textId="77777777" w:rsidTr="005A3383">
        <w:tc>
          <w:tcPr>
            <w:tcW w:w="1548" w:type="dxa"/>
          </w:tcPr>
          <w:p w14:paraId="1ED45EBD" w14:textId="77777777" w:rsidR="008A03E8" w:rsidRPr="000648F1" w:rsidRDefault="008A03E8" w:rsidP="005A3383">
            <w:pPr>
              <w:jc w:val="center"/>
              <w:rPr>
                <w:rFonts w:ascii="Garamond" w:hAnsi="Garamond"/>
                <w:sz w:val="20"/>
              </w:rPr>
            </w:pPr>
          </w:p>
          <w:p w14:paraId="5443302E" w14:textId="77777777" w:rsidR="008A03E8" w:rsidRPr="000648F1" w:rsidRDefault="008A03E8" w:rsidP="005A3383">
            <w:pPr>
              <w:jc w:val="center"/>
              <w:rPr>
                <w:rFonts w:ascii="Garamond" w:hAnsi="Garamond"/>
                <w:sz w:val="20"/>
              </w:rPr>
            </w:pPr>
          </w:p>
          <w:p w14:paraId="309C4568" w14:textId="77777777" w:rsidR="008A03E8" w:rsidRPr="000648F1" w:rsidRDefault="008A03E8" w:rsidP="005A3383">
            <w:pPr>
              <w:jc w:val="center"/>
              <w:rPr>
                <w:rFonts w:ascii="Garamond" w:hAnsi="Garamond"/>
                <w:sz w:val="20"/>
              </w:rPr>
            </w:pPr>
            <w:r w:rsidRPr="000648F1">
              <w:rPr>
                <w:rFonts w:ascii="Garamond" w:hAnsi="Garamond"/>
                <w:sz w:val="20"/>
              </w:rPr>
              <w:t>5-6</w:t>
            </w:r>
          </w:p>
        </w:tc>
        <w:tc>
          <w:tcPr>
            <w:tcW w:w="4590" w:type="dxa"/>
          </w:tcPr>
          <w:p w14:paraId="761F6172" w14:textId="77777777" w:rsidR="008A03E8" w:rsidRPr="000648F1" w:rsidRDefault="008A03E8" w:rsidP="005A3383">
            <w:pPr>
              <w:rPr>
                <w:rFonts w:ascii="Garamond" w:hAnsi="Garamond" w:cs="Helvetica Neue"/>
                <w:sz w:val="20"/>
              </w:rPr>
            </w:pPr>
            <w:r w:rsidRPr="000648F1">
              <w:rPr>
                <w:rFonts w:ascii="Garamond" w:hAnsi="Garamond" w:cs="Helvetica Neue"/>
                <w:sz w:val="20"/>
              </w:rPr>
              <w:t>The student:</w:t>
            </w:r>
          </w:p>
          <w:p w14:paraId="35BADA59" w14:textId="415CF695" w:rsidR="008A03E8" w:rsidRPr="008A03E8" w:rsidRDefault="008A03E8" w:rsidP="008A03E8">
            <w:pPr>
              <w:pStyle w:val="ListParagraph"/>
              <w:numPr>
                <w:ilvl w:val="0"/>
                <w:numId w:val="10"/>
              </w:numPr>
              <w:ind w:hanging="108"/>
              <w:rPr>
                <w:rFonts w:ascii="Garamond" w:hAnsi="Garamond"/>
                <w:b/>
                <w:sz w:val="20"/>
              </w:rPr>
            </w:pPr>
            <w:r w:rsidRPr="000648F1">
              <w:rPr>
                <w:rFonts w:ascii="Garamond" w:hAnsi="Garamond" w:cs="Helvetica Neue"/>
                <w:sz w:val="20"/>
              </w:rPr>
              <w:t xml:space="preserve">communicates information and ideas accurately by using a style that is mostly appropriate to the audience and purpose, </w:t>
            </w:r>
          </w:p>
        </w:tc>
        <w:tc>
          <w:tcPr>
            <w:tcW w:w="2970" w:type="dxa"/>
          </w:tcPr>
          <w:p w14:paraId="5C576218" w14:textId="77777777" w:rsidR="008A03E8" w:rsidRPr="000648F1" w:rsidRDefault="008A03E8" w:rsidP="005A3383">
            <w:pPr>
              <w:rPr>
                <w:rFonts w:ascii="Garamond" w:hAnsi="Garamond"/>
                <w:b/>
                <w:sz w:val="20"/>
              </w:rPr>
            </w:pPr>
          </w:p>
        </w:tc>
      </w:tr>
      <w:tr w:rsidR="008A03E8" w:rsidRPr="000648F1" w14:paraId="281B97B0" w14:textId="77777777" w:rsidTr="005A3383">
        <w:tc>
          <w:tcPr>
            <w:tcW w:w="1548" w:type="dxa"/>
          </w:tcPr>
          <w:p w14:paraId="0678B389" w14:textId="77777777" w:rsidR="008A03E8" w:rsidRPr="000648F1" w:rsidRDefault="008A03E8" w:rsidP="005A3383">
            <w:pPr>
              <w:jc w:val="center"/>
              <w:rPr>
                <w:rFonts w:ascii="Garamond" w:hAnsi="Garamond"/>
                <w:sz w:val="20"/>
              </w:rPr>
            </w:pPr>
          </w:p>
          <w:p w14:paraId="5F8C3641" w14:textId="77777777" w:rsidR="008A03E8" w:rsidRPr="000648F1" w:rsidRDefault="008A03E8" w:rsidP="005A3383">
            <w:pPr>
              <w:jc w:val="center"/>
              <w:rPr>
                <w:rFonts w:ascii="Garamond" w:hAnsi="Garamond"/>
                <w:sz w:val="20"/>
              </w:rPr>
            </w:pPr>
          </w:p>
          <w:p w14:paraId="210A5141" w14:textId="77777777" w:rsidR="008A03E8" w:rsidRPr="000648F1" w:rsidRDefault="008A03E8" w:rsidP="005A3383">
            <w:pPr>
              <w:jc w:val="center"/>
              <w:rPr>
                <w:rFonts w:ascii="Garamond" w:hAnsi="Garamond"/>
                <w:sz w:val="20"/>
              </w:rPr>
            </w:pPr>
            <w:r w:rsidRPr="000648F1">
              <w:rPr>
                <w:rFonts w:ascii="Garamond" w:hAnsi="Garamond"/>
                <w:sz w:val="20"/>
              </w:rPr>
              <w:t>7-8</w:t>
            </w:r>
          </w:p>
        </w:tc>
        <w:tc>
          <w:tcPr>
            <w:tcW w:w="4590" w:type="dxa"/>
          </w:tcPr>
          <w:p w14:paraId="23DBE4D6" w14:textId="77777777" w:rsidR="008A03E8" w:rsidRPr="000648F1" w:rsidRDefault="008A03E8" w:rsidP="005A3383">
            <w:pPr>
              <w:rPr>
                <w:rFonts w:ascii="Garamond" w:hAnsi="Garamond" w:cs="Helvetica Neue"/>
                <w:sz w:val="20"/>
              </w:rPr>
            </w:pPr>
            <w:r w:rsidRPr="000648F1">
              <w:rPr>
                <w:rFonts w:ascii="Garamond" w:hAnsi="Garamond" w:cs="Helvetica Neue"/>
                <w:sz w:val="20"/>
              </w:rPr>
              <w:t>The student:</w:t>
            </w:r>
          </w:p>
          <w:p w14:paraId="3B572218" w14:textId="51D8117B" w:rsidR="008A03E8" w:rsidRPr="008A03E8" w:rsidRDefault="008A03E8" w:rsidP="008A03E8">
            <w:pPr>
              <w:pStyle w:val="ListParagraph"/>
              <w:numPr>
                <w:ilvl w:val="0"/>
                <w:numId w:val="11"/>
              </w:numPr>
              <w:ind w:hanging="108"/>
              <w:rPr>
                <w:rFonts w:ascii="Garamond" w:hAnsi="Garamond"/>
                <w:b/>
                <w:sz w:val="20"/>
              </w:rPr>
            </w:pPr>
            <w:r w:rsidRPr="000648F1">
              <w:rPr>
                <w:rFonts w:ascii="Garamond" w:hAnsi="Garamond" w:cs="Helvetica Neue"/>
                <w:sz w:val="20"/>
              </w:rPr>
              <w:t xml:space="preserve">communicates information and ideas effectively and accurately by using a style that is completely appropriate to the audience and purpose, </w:t>
            </w:r>
          </w:p>
        </w:tc>
        <w:tc>
          <w:tcPr>
            <w:tcW w:w="2970" w:type="dxa"/>
          </w:tcPr>
          <w:p w14:paraId="18C3BC4D" w14:textId="77777777" w:rsidR="008A03E8" w:rsidRPr="000648F1" w:rsidRDefault="008A03E8" w:rsidP="005A3383">
            <w:pPr>
              <w:rPr>
                <w:rFonts w:ascii="Garamond" w:hAnsi="Garamond"/>
                <w:b/>
                <w:sz w:val="20"/>
              </w:rPr>
            </w:pPr>
          </w:p>
        </w:tc>
      </w:tr>
    </w:tbl>
    <w:p w14:paraId="4596F9E1" w14:textId="77777777" w:rsidR="008A03E8" w:rsidRPr="000648F1" w:rsidRDefault="008A03E8" w:rsidP="008A03E8">
      <w:pPr>
        <w:rPr>
          <w:rFonts w:ascii="Garamond" w:hAnsi="Garamond"/>
          <w:b/>
          <w:sz w:val="20"/>
        </w:rPr>
      </w:pPr>
      <w:r w:rsidRPr="000648F1">
        <w:rPr>
          <w:rFonts w:ascii="Garamond" w:hAnsi="Garamond"/>
          <w:b/>
          <w:sz w:val="20"/>
        </w:rPr>
        <w:t xml:space="preserve">Criterion D: </w:t>
      </w:r>
      <w:r w:rsidRPr="000648F1">
        <w:rPr>
          <w:rFonts w:ascii="Garamond" w:hAnsi="Garamond" w:cs="Helvetica Neue"/>
          <w:b/>
          <w:bCs/>
          <w:color w:val="46515A"/>
          <w:sz w:val="20"/>
        </w:rPr>
        <w:t>Thinking Critically</w:t>
      </w:r>
    </w:p>
    <w:tbl>
      <w:tblPr>
        <w:tblStyle w:val="TableGrid"/>
        <w:tblW w:w="9108" w:type="dxa"/>
        <w:tblLook w:val="04A0" w:firstRow="1" w:lastRow="0" w:firstColumn="1" w:lastColumn="0" w:noHBand="0" w:noVBand="1"/>
      </w:tblPr>
      <w:tblGrid>
        <w:gridCol w:w="1548"/>
        <w:gridCol w:w="4590"/>
        <w:gridCol w:w="2970"/>
      </w:tblGrid>
      <w:tr w:rsidR="008A03E8" w:rsidRPr="000648F1" w14:paraId="5C5681D2" w14:textId="77777777" w:rsidTr="005A3383">
        <w:tc>
          <w:tcPr>
            <w:tcW w:w="1548" w:type="dxa"/>
          </w:tcPr>
          <w:p w14:paraId="4BFCF664" w14:textId="77777777" w:rsidR="008A03E8" w:rsidRPr="000648F1" w:rsidRDefault="008A03E8" w:rsidP="005A3383">
            <w:pPr>
              <w:jc w:val="center"/>
              <w:rPr>
                <w:rFonts w:ascii="Garamond" w:hAnsi="Garamond"/>
                <w:sz w:val="20"/>
              </w:rPr>
            </w:pPr>
          </w:p>
          <w:p w14:paraId="4285495F" w14:textId="77777777" w:rsidR="008A03E8" w:rsidRPr="000648F1" w:rsidRDefault="008A03E8" w:rsidP="005A3383">
            <w:pPr>
              <w:jc w:val="center"/>
              <w:rPr>
                <w:rFonts w:ascii="Garamond" w:hAnsi="Garamond"/>
                <w:sz w:val="20"/>
              </w:rPr>
            </w:pPr>
            <w:r w:rsidRPr="000648F1">
              <w:rPr>
                <w:rFonts w:ascii="Garamond" w:hAnsi="Garamond"/>
                <w:sz w:val="20"/>
              </w:rPr>
              <w:t>0</w:t>
            </w:r>
          </w:p>
        </w:tc>
        <w:tc>
          <w:tcPr>
            <w:tcW w:w="4590" w:type="dxa"/>
          </w:tcPr>
          <w:p w14:paraId="0E5CA2B2" w14:textId="77777777" w:rsidR="008A03E8" w:rsidRPr="000648F1" w:rsidRDefault="008A03E8" w:rsidP="005A3383">
            <w:pPr>
              <w:widowControl w:val="0"/>
              <w:autoSpaceDE w:val="0"/>
              <w:autoSpaceDN w:val="0"/>
              <w:adjustRightInd w:val="0"/>
              <w:rPr>
                <w:rFonts w:ascii="Garamond" w:hAnsi="Garamond" w:cs="Helvetica Neue"/>
                <w:sz w:val="20"/>
              </w:rPr>
            </w:pPr>
            <w:r w:rsidRPr="000648F1">
              <w:rPr>
                <w:rFonts w:ascii="Garamond" w:hAnsi="Garamond" w:cs="Helvetica Neue"/>
                <w:sz w:val="20"/>
              </w:rPr>
              <w:t>The student does not reach a standard described by any of the descriptors below.</w:t>
            </w:r>
          </w:p>
        </w:tc>
        <w:tc>
          <w:tcPr>
            <w:tcW w:w="2970" w:type="dxa"/>
          </w:tcPr>
          <w:p w14:paraId="12DA50B2" w14:textId="77777777" w:rsidR="008A03E8" w:rsidRPr="000648F1" w:rsidRDefault="008A03E8" w:rsidP="005A3383">
            <w:pPr>
              <w:rPr>
                <w:rFonts w:ascii="Garamond" w:hAnsi="Garamond"/>
                <w:b/>
                <w:sz w:val="20"/>
              </w:rPr>
            </w:pPr>
          </w:p>
        </w:tc>
      </w:tr>
      <w:tr w:rsidR="008A03E8" w:rsidRPr="000648F1" w14:paraId="28B6BD95" w14:textId="77777777" w:rsidTr="005A3383">
        <w:tc>
          <w:tcPr>
            <w:tcW w:w="1548" w:type="dxa"/>
          </w:tcPr>
          <w:p w14:paraId="7DBF483A" w14:textId="77777777" w:rsidR="008A03E8" w:rsidRPr="000648F1" w:rsidRDefault="008A03E8" w:rsidP="005A3383">
            <w:pPr>
              <w:jc w:val="center"/>
              <w:rPr>
                <w:rFonts w:ascii="Garamond" w:hAnsi="Garamond"/>
                <w:sz w:val="20"/>
              </w:rPr>
            </w:pPr>
          </w:p>
          <w:p w14:paraId="2E42CB56" w14:textId="77777777" w:rsidR="008A03E8" w:rsidRPr="000648F1" w:rsidRDefault="008A03E8" w:rsidP="005A3383">
            <w:pPr>
              <w:jc w:val="center"/>
              <w:rPr>
                <w:rFonts w:ascii="Garamond" w:hAnsi="Garamond"/>
                <w:sz w:val="20"/>
              </w:rPr>
            </w:pPr>
          </w:p>
          <w:p w14:paraId="537F7C3B" w14:textId="77777777" w:rsidR="008A03E8" w:rsidRPr="000648F1" w:rsidRDefault="008A03E8" w:rsidP="005A3383">
            <w:pPr>
              <w:jc w:val="center"/>
              <w:rPr>
                <w:rFonts w:ascii="Garamond" w:hAnsi="Garamond"/>
                <w:sz w:val="20"/>
              </w:rPr>
            </w:pPr>
            <w:r w:rsidRPr="000648F1">
              <w:rPr>
                <w:rFonts w:ascii="Garamond" w:hAnsi="Garamond"/>
                <w:sz w:val="20"/>
              </w:rPr>
              <w:t>1-2</w:t>
            </w:r>
          </w:p>
        </w:tc>
        <w:tc>
          <w:tcPr>
            <w:tcW w:w="4590" w:type="dxa"/>
          </w:tcPr>
          <w:p w14:paraId="5CCDC30A" w14:textId="77777777" w:rsidR="008A03E8" w:rsidRPr="000648F1" w:rsidRDefault="008A03E8" w:rsidP="005A3383">
            <w:pPr>
              <w:rPr>
                <w:rFonts w:ascii="Garamond" w:hAnsi="Garamond" w:cs="Helvetica Neue"/>
                <w:sz w:val="20"/>
              </w:rPr>
            </w:pPr>
            <w:r w:rsidRPr="000648F1">
              <w:rPr>
                <w:rFonts w:ascii="Garamond" w:hAnsi="Garamond" w:cs="Helvetica Neue"/>
                <w:sz w:val="20"/>
              </w:rPr>
              <w:t>The student:</w:t>
            </w:r>
          </w:p>
          <w:p w14:paraId="5CC04E24" w14:textId="77777777" w:rsidR="008A03E8" w:rsidRPr="000648F1" w:rsidRDefault="008A03E8" w:rsidP="008A03E8">
            <w:pPr>
              <w:pStyle w:val="ListParagraph"/>
              <w:numPr>
                <w:ilvl w:val="0"/>
                <w:numId w:val="12"/>
              </w:numPr>
              <w:ind w:hanging="108"/>
              <w:rPr>
                <w:rFonts w:ascii="Garamond" w:hAnsi="Garamond"/>
                <w:b/>
                <w:sz w:val="20"/>
              </w:rPr>
            </w:pPr>
            <w:r w:rsidRPr="000648F1">
              <w:rPr>
                <w:rFonts w:ascii="Garamond" w:hAnsi="Garamond" w:cs="Helvetica Neue"/>
                <w:sz w:val="20"/>
              </w:rPr>
              <w:t>identifies different perspectives and minimal implications.</w:t>
            </w:r>
          </w:p>
        </w:tc>
        <w:tc>
          <w:tcPr>
            <w:tcW w:w="2970" w:type="dxa"/>
          </w:tcPr>
          <w:p w14:paraId="5882B06A" w14:textId="77777777" w:rsidR="008A03E8" w:rsidRPr="000648F1" w:rsidRDefault="008A03E8" w:rsidP="005A3383">
            <w:pPr>
              <w:rPr>
                <w:rFonts w:ascii="Garamond" w:hAnsi="Garamond"/>
                <w:b/>
                <w:sz w:val="20"/>
              </w:rPr>
            </w:pPr>
          </w:p>
        </w:tc>
      </w:tr>
      <w:tr w:rsidR="008A03E8" w:rsidRPr="000648F1" w14:paraId="3FC295C5" w14:textId="77777777" w:rsidTr="005A3383">
        <w:tc>
          <w:tcPr>
            <w:tcW w:w="1548" w:type="dxa"/>
          </w:tcPr>
          <w:p w14:paraId="0593C643" w14:textId="77777777" w:rsidR="008A03E8" w:rsidRPr="000648F1" w:rsidRDefault="008A03E8" w:rsidP="005A3383">
            <w:pPr>
              <w:jc w:val="center"/>
              <w:rPr>
                <w:rFonts w:ascii="Garamond" w:hAnsi="Garamond"/>
                <w:sz w:val="20"/>
              </w:rPr>
            </w:pPr>
          </w:p>
          <w:p w14:paraId="1129B69C" w14:textId="77777777" w:rsidR="008A03E8" w:rsidRPr="000648F1" w:rsidRDefault="008A03E8" w:rsidP="005A3383">
            <w:pPr>
              <w:jc w:val="center"/>
              <w:rPr>
                <w:rFonts w:ascii="Garamond" w:hAnsi="Garamond"/>
                <w:sz w:val="20"/>
              </w:rPr>
            </w:pPr>
          </w:p>
          <w:p w14:paraId="084F2FFA" w14:textId="77777777" w:rsidR="008A03E8" w:rsidRPr="000648F1" w:rsidRDefault="008A03E8" w:rsidP="005A3383">
            <w:pPr>
              <w:jc w:val="center"/>
              <w:rPr>
                <w:rFonts w:ascii="Garamond" w:hAnsi="Garamond"/>
                <w:sz w:val="20"/>
              </w:rPr>
            </w:pPr>
            <w:r w:rsidRPr="000648F1">
              <w:rPr>
                <w:rFonts w:ascii="Garamond" w:hAnsi="Garamond"/>
                <w:sz w:val="20"/>
              </w:rPr>
              <w:t>3-4</w:t>
            </w:r>
          </w:p>
        </w:tc>
        <w:tc>
          <w:tcPr>
            <w:tcW w:w="4590" w:type="dxa"/>
          </w:tcPr>
          <w:p w14:paraId="7E68FBE1" w14:textId="766C8426" w:rsidR="008A03E8" w:rsidRPr="008A03E8" w:rsidRDefault="008A03E8" w:rsidP="005A3383">
            <w:pPr>
              <w:rPr>
                <w:rFonts w:ascii="Garamond" w:hAnsi="Garamond" w:cs="Helvetica Neue"/>
                <w:sz w:val="20"/>
              </w:rPr>
            </w:pPr>
            <w:r w:rsidRPr="000648F1">
              <w:rPr>
                <w:rFonts w:ascii="Garamond" w:hAnsi="Garamond" w:cs="Helvetica Neue"/>
                <w:sz w:val="20"/>
              </w:rPr>
              <w:t>The student:</w:t>
            </w:r>
          </w:p>
          <w:p w14:paraId="1C93D077" w14:textId="77777777" w:rsidR="008A03E8" w:rsidRPr="000648F1" w:rsidRDefault="008A03E8" w:rsidP="008A03E8">
            <w:pPr>
              <w:pStyle w:val="ListParagraph"/>
              <w:numPr>
                <w:ilvl w:val="0"/>
                <w:numId w:val="13"/>
              </w:numPr>
              <w:ind w:hanging="108"/>
              <w:rPr>
                <w:rFonts w:ascii="Garamond" w:hAnsi="Garamond"/>
                <w:b/>
                <w:sz w:val="20"/>
              </w:rPr>
            </w:pPr>
            <w:r w:rsidRPr="000648F1">
              <w:rPr>
                <w:rFonts w:ascii="Garamond" w:hAnsi="Garamond" w:cs="Helvetica Neue"/>
                <w:sz w:val="20"/>
              </w:rPr>
              <w:t>interprets different perspectives and some of their implications.</w:t>
            </w:r>
          </w:p>
        </w:tc>
        <w:tc>
          <w:tcPr>
            <w:tcW w:w="2970" w:type="dxa"/>
          </w:tcPr>
          <w:p w14:paraId="6DB12418" w14:textId="77777777" w:rsidR="008A03E8" w:rsidRPr="000648F1" w:rsidRDefault="008A03E8" w:rsidP="005A3383">
            <w:pPr>
              <w:rPr>
                <w:rFonts w:ascii="Garamond" w:hAnsi="Garamond"/>
                <w:b/>
                <w:sz w:val="20"/>
              </w:rPr>
            </w:pPr>
          </w:p>
        </w:tc>
      </w:tr>
      <w:tr w:rsidR="008A03E8" w:rsidRPr="000648F1" w14:paraId="4682F7FC" w14:textId="77777777" w:rsidTr="005A3383">
        <w:tc>
          <w:tcPr>
            <w:tcW w:w="1548" w:type="dxa"/>
          </w:tcPr>
          <w:p w14:paraId="26F87385" w14:textId="77777777" w:rsidR="008A03E8" w:rsidRPr="000648F1" w:rsidRDefault="008A03E8" w:rsidP="005A3383">
            <w:pPr>
              <w:jc w:val="center"/>
              <w:rPr>
                <w:rFonts w:ascii="Garamond" w:hAnsi="Garamond"/>
                <w:sz w:val="20"/>
              </w:rPr>
            </w:pPr>
          </w:p>
          <w:p w14:paraId="24747DB3" w14:textId="77777777" w:rsidR="008A03E8" w:rsidRPr="000648F1" w:rsidRDefault="008A03E8" w:rsidP="005A3383">
            <w:pPr>
              <w:jc w:val="center"/>
              <w:rPr>
                <w:rFonts w:ascii="Garamond" w:hAnsi="Garamond"/>
                <w:sz w:val="20"/>
              </w:rPr>
            </w:pPr>
          </w:p>
          <w:p w14:paraId="24070157" w14:textId="77777777" w:rsidR="008A03E8" w:rsidRPr="000648F1" w:rsidRDefault="008A03E8" w:rsidP="005A3383">
            <w:pPr>
              <w:jc w:val="center"/>
              <w:rPr>
                <w:rFonts w:ascii="Garamond" w:hAnsi="Garamond"/>
                <w:sz w:val="20"/>
              </w:rPr>
            </w:pPr>
            <w:r w:rsidRPr="000648F1">
              <w:rPr>
                <w:rFonts w:ascii="Garamond" w:hAnsi="Garamond"/>
                <w:sz w:val="20"/>
              </w:rPr>
              <w:t>5-6</w:t>
            </w:r>
          </w:p>
        </w:tc>
        <w:tc>
          <w:tcPr>
            <w:tcW w:w="4590" w:type="dxa"/>
          </w:tcPr>
          <w:p w14:paraId="3BCB1AC2" w14:textId="77777777" w:rsidR="008A03E8" w:rsidRPr="000648F1" w:rsidRDefault="008A03E8" w:rsidP="005A3383">
            <w:pPr>
              <w:rPr>
                <w:rFonts w:ascii="Garamond" w:hAnsi="Garamond" w:cs="Helvetica Neue"/>
                <w:sz w:val="20"/>
              </w:rPr>
            </w:pPr>
            <w:r w:rsidRPr="000648F1">
              <w:rPr>
                <w:rFonts w:ascii="Garamond" w:hAnsi="Garamond" w:cs="Helvetica Neue"/>
                <w:sz w:val="20"/>
              </w:rPr>
              <w:t>The student:</w:t>
            </w:r>
          </w:p>
          <w:p w14:paraId="79CE4822" w14:textId="77777777" w:rsidR="008A03E8" w:rsidRPr="000648F1" w:rsidRDefault="008A03E8" w:rsidP="008A03E8">
            <w:pPr>
              <w:pStyle w:val="ListParagraph"/>
              <w:numPr>
                <w:ilvl w:val="0"/>
                <w:numId w:val="14"/>
              </w:numPr>
              <w:ind w:hanging="108"/>
              <w:rPr>
                <w:rFonts w:ascii="Garamond" w:hAnsi="Garamond"/>
                <w:b/>
                <w:sz w:val="20"/>
              </w:rPr>
            </w:pPr>
            <w:r w:rsidRPr="000648F1">
              <w:rPr>
                <w:rFonts w:ascii="Garamond" w:hAnsi="Garamond" w:cs="Helvetica Neue"/>
                <w:sz w:val="20"/>
              </w:rPr>
              <w:t>interprets different perspectives and their implications.</w:t>
            </w:r>
          </w:p>
        </w:tc>
        <w:tc>
          <w:tcPr>
            <w:tcW w:w="2970" w:type="dxa"/>
          </w:tcPr>
          <w:p w14:paraId="79B24160" w14:textId="77777777" w:rsidR="008A03E8" w:rsidRPr="000648F1" w:rsidRDefault="008A03E8" w:rsidP="005A3383">
            <w:pPr>
              <w:rPr>
                <w:rFonts w:ascii="Garamond" w:hAnsi="Garamond"/>
                <w:b/>
                <w:sz w:val="20"/>
              </w:rPr>
            </w:pPr>
          </w:p>
        </w:tc>
      </w:tr>
      <w:tr w:rsidR="008A03E8" w:rsidRPr="000648F1" w14:paraId="1E2D27A8" w14:textId="77777777" w:rsidTr="005A3383">
        <w:tc>
          <w:tcPr>
            <w:tcW w:w="1548" w:type="dxa"/>
          </w:tcPr>
          <w:p w14:paraId="29705EFB" w14:textId="77777777" w:rsidR="008A03E8" w:rsidRPr="000648F1" w:rsidRDefault="008A03E8" w:rsidP="005A3383">
            <w:pPr>
              <w:jc w:val="center"/>
              <w:rPr>
                <w:rFonts w:ascii="Garamond" w:hAnsi="Garamond"/>
                <w:sz w:val="20"/>
              </w:rPr>
            </w:pPr>
          </w:p>
          <w:p w14:paraId="56F89441" w14:textId="77777777" w:rsidR="008A03E8" w:rsidRPr="000648F1" w:rsidRDefault="008A03E8" w:rsidP="005A3383">
            <w:pPr>
              <w:jc w:val="center"/>
              <w:rPr>
                <w:rFonts w:ascii="Garamond" w:hAnsi="Garamond"/>
                <w:sz w:val="20"/>
              </w:rPr>
            </w:pPr>
          </w:p>
          <w:p w14:paraId="195C6FFC" w14:textId="77777777" w:rsidR="008A03E8" w:rsidRPr="000648F1" w:rsidRDefault="008A03E8" w:rsidP="005A3383">
            <w:pPr>
              <w:jc w:val="center"/>
              <w:rPr>
                <w:rFonts w:ascii="Garamond" w:hAnsi="Garamond"/>
                <w:sz w:val="20"/>
              </w:rPr>
            </w:pPr>
            <w:r w:rsidRPr="000648F1">
              <w:rPr>
                <w:rFonts w:ascii="Garamond" w:hAnsi="Garamond"/>
                <w:sz w:val="20"/>
              </w:rPr>
              <w:lastRenderedPageBreak/>
              <w:t>7-8</w:t>
            </w:r>
          </w:p>
        </w:tc>
        <w:tc>
          <w:tcPr>
            <w:tcW w:w="4590" w:type="dxa"/>
          </w:tcPr>
          <w:p w14:paraId="0A40DF61" w14:textId="77777777" w:rsidR="008A03E8" w:rsidRPr="000648F1" w:rsidRDefault="008A03E8" w:rsidP="005A3383">
            <w:pPr>
              <w:rPr>
                <w:rFonts w:ascii="Garamond" w:hAnsi="Garamond" w:cs="Helvetica Neue"/>
                <w:sz w:val="20"/>
              </w:rPr>
            </w:pPr>
            <w:r w:rsidRPr="000648F1">
              <w:rPr>
                <w:rFonts w:ascii="Garamond" w:hAnsi="Garamond" w:cs="Helvetica Neue"/>
                <w:sz w:val="20"/>
              </w:rPr>
              <w:lastRenderedPageBreak/>
              <w:t>The student:</w:t>
            </w:r>
          </w:p>
          <w:p w14:paraId="75C654FE" w14:textId="77777777" w:rsidR="008A03E8" w:rsidRPr="000648F1" w:rsidRDefault="008A03E8" w:rsidP="008A03E8">
            <w:pPr>
              <w:pStyle w:val="ListParagraph"/>
              <w:numPr>
                <w:ilvl w:val="0"/>
                <w:numId w:val="15"/>
              </w:numPr>
              <w:ind w:hanging="108"/>
              <w:rPr>
                <w:rFonts w:ascii="Garamond" w:hAnsi="Garamond"/>
                <w:b/>
                <w:sz w:val="20"/>
              </w:rPr>
            </w:pPr>
            <w:r w:rsidRPr="000648F1">
              <w:rPr>
                <w:rFonts w:ascii="Garamond" w:hAnsi="Garamond" w:cs="Helvetica Neue"/>
                <w:sz w:val="20"/>
              </w:rPr>
              <w:lastRenderedPageBreak/>
              <w:t>thoroughly interprets a range of different perspectives and their implications.</w:t>
            </w:r>
          </w:p>
        </w:tc>
        <w:tc>
          <w:tcPr>
            <w:tcW w:w="2970" w:type="dxa"/>
          </w:tcPr>
          <w:p w14:paraId="54B77C6C" w14:textId="77777777" w:rsidR="008A03E8" w:rsidRPr="000648F1" w:rsidRDefault="008A03E8" w:rsidP="005A3383">
            <w:pPr>
              <w:rPr>
                <w:rFonts w:ascii="Garamond" w:hAnsi="Garamond"/>
                <w:b/>
                <w:sz w:val="20"/>
              </w:rPr>
            </w:pPr>
          </w:p>
        </w:tc>
      </w:tr>
    </w:tbl>
    <w:p w14:paraId="7EC5E7AC" w14:textId="77777777" w:rsidR="008A03E8" w:rsidRPr="008A03E8" w:rsidRDefault="008A03E8" w:rsidP="008A03E8">
      <w:pPr>
        <w:rPr>
          <w:rFonts w:ascii="Times New Roman" w:hAnsi="Times New Roman" w:cs="Times New Roman"/>
          <w:sz w:val="32"/>
          <w:szCs w:val="32"/>
        </w:rPr>
      </w:pPr>
    </w:p>
    <w:sectPr w:rsidR="008A03E8" w:rsidRPr="008A03E8" w:rsidSect="00AC07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3202"/>
    <w:multiLevelType w:val="hybridMultilevel"/>
    <w:tmpl w:val="62BE925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5C4885"/>
    <w:multiLevelType w:val="hybridMultilevel"/>
    <w:tmpl w:val="DA64C368"/>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DD3F4B"/>
    <w:multiLevelType w:val="hybridMultilevel"/>
    <w:tmpl w:val="A69E6F42"/>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DC776C"/>
    <w:multiLevelType w:val="hybridMultilevel"/>
    <w:tmpl w:val="6EC876EC"/>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CD581D"/>
    <w:multiLevelType w:val="hybridMultilevel"/>
    <w:tmpl w:val="57EC95D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244C4E"/>
    <w:multiLevelType w:val="hybridMultilevel"/>
    <w:tmpl w:val="45C865AC"/>
    <w:lvl w:ilvl="0" w:tplc="F1F4CE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54260"/>
    <w:multiLevelType w:val="hybridMultilevel"/>
    <w:tmpl w:val="1E6EA4EE"/>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3CE02325"/>
    <w:multiLevelType w:val="hybridMultilevel"/>
    <w:tmpl w:val="D8F27942"/>
    <w:lvl w:ilvl="0" w:tplc="699282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7846B0"/>
    <w:multiLevelType w:val="hybridMultilevel"/>
    <w:tmpl w:val="22EC2CB8"/>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8268A8"/>
    <w:multiLevelType w:val="hybridMultilevel"/>
    <w:tmpl w:val="6B1C8024"/>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376448"/>
    <w:multiLevelType w:val="hybridMultilevel"/>
    <w:tmpl w:val="DF204F86"/>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E51944"/>
    <w:multiLevelType w:val="hybridMultilevel"/>
    <w:tmpl w:val="1D300F6E"/>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2B4452"/>
    <w:multiLevelType w:val="hybridMultilevel"/>
    <w:tmpl w:val="44142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FC2830"/>
    <w:multiLevelType w:val="hybridMultilevel"/>
    <w:tmpl w:val="E1C0392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F9721AA"/>
    <w:multiLevelType w:val="hybridMultilevel"/>
    <w:tmpl w:val="3CB68E54"/>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5"/>
  </w:num>
  <w:num w:numId="4">
    <w:abstractNumId w:val="6"/>
  </w:num>
  <w:num w:numId="5">
    <w:abstractNumId w:val="11"/>
  </w:num>
  <w:num w:numId="6">
    <w:abstractNumId w:val="2"/>
  </w:num>
  <w:num w:numId="7">
    <w:abstractNumId w:val="8"/>
  </w:num>
  <w:num w:numId="8">
    <w:abstractNumId w:val="10"/>
  </w:num>
  <w:num w:numId="9">
    <w:abstractNumId w:val="1"/>
  </w:num>
  <w:num w:numId="10">
    <w:abstractNumId w:val="0"/>
  </w:num>
  <w:num w:numId="11">
    <w:abstractNumId w:val="14"/>
  </w:num>
  <w:num w:numId="12">
    <w:abstractNumId w:val="3"/>
  </w:num>
  <w:num w:numId="13">
    <w:abstractNumId w:val="9"/>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30C"/>
    <w:rsid w:val="00167C35"/>
    <w:rsid w:val="00182E03"/>
    <w:rsid w:val="003044EA"/>
    <w:rsid w:val="00342703"/>
    <w:rsid w:val="0056053A"/>
    <w:rsid w:val="0061130C"/>
    <w:rsid w:val="00645964"/>
    <w:rsid w:val="006C6A8A"/>
    <w:rsid w:val="00751630"/>
    <w:rsid w:val="00830A59"/>
    <w:rsid w:val="008756CD"/>
    <w:rsid w:val="008A03E8"/>
    <w:rsid w:val="00944955"/>
    <w:rsid w:val="00AC0703"/>
    <w:rsid w:val="00AE4323"/>
    <w:rsid w:val="00C870F4"/>
    <w:rsid w:val="00CA648F"/>
    <w:rsid w:val="00CD11A9"/>
    <w:rsid w:val="00D11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1E6B"/>
  <w15:chartTrackingRefBased/>
  <w15:docId w15:val="{04804BB7-9368-452A-91B4-D415FC75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323"/>
    <w:pPr>
      <w:ind w:left="720"/>
      <w:contextualSpacing/>
    </w:pPr>
  </w:style>
  <w:style w:type="table" w:styleId="TableGrid">
    <w:name w:val="Table Grid"/>
    <w:basedOn w:val="TableNormal"/>
    <w:uiPriority w:val="59"/>
    <w:rsid w:val="00830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rsid w:val="00944955"/>
    <w:pPr>
      <w:tabs>
        <w:tab w:val="left" w:pos="454"/>
        <w:tab w:val="left" w:pos="907"/>
        <w:tab w:val="left" w:pos="1361"/>
        <w:tab w:val="left" w:pos="1814"/>
      </w:tabs>
      <w:spacing w:after="120" w:line="240" w:lineRule="auto"/>
    </w:pPr>
    <w:rPr>
      <w:rFonts w:ascii="Arial" w:eastAsia="Times New Roman" w:hAnsi="Arial" w:cs="Times New Roman"/>
      <w:sz w:val="19"/>
      <w:szCs w:val="20"/>
      <w:lang w:val="en-GB"/>
    </w:rPr>
  </w:style>
  <w:style w:type="character" w:styleId="Hyperlink">
    <w:name w:val="Hyperlink"/>
    <w:basedOn w:val="DefaultParagraphFont"/>
    <w:uiPriority w:val="99"/>
    <w:semiHidden/>
    <w:unhideWhenUsed/>
    <w:rsid w:val="003044EA"/>
    <w:rPr>
      <w:color w:val="0000FF"/>
      <w:u w:val="single"/>
    </w:rPr>
  </w:style>
  <w:style w:type="character" w:styleId="FollowedHyperlink">
    <w:name w:val="FollowedHyperlink"/>
    <w:basedOn w:val="DefaultParagraphFont"/>
    <w:uiPriority w:val="99"/>
    <w:semiHidden/>
    <w:unhideWhenUsed/>
    <w:rsid w:val="003044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rooms.ca/thegreatwar/in-depth/military-service-files/databa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67 Okanagan Skaha</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Jared</dc:creator>
  <cp:keywords/>
  <dc:description/>
  <cp:lastModifiedBy>Fleming, Brett</cp:lastModifiedBy>
  <cp:revision>2</cp:revision>
  <cp:lastPrinted>2019-11-06T16:26:00Z</cp:lastPrinted>
  <dcterms:created xsi:type="dcterms:W3CDTF">2021-01-08T21:22:00Z</dcterms:created>
  <dcterms:modified xsi:type="dcterms:W3CDTF">2021-01-08T21:22:00Z</dcterms:modified>
</cp:coreProperties>
</file>